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84" w:rsidRPr="000F1784" w:rsidRDefault="000F1784" w:rsidP="000F1784">
      <w:pPr>
        <w:pStyle w:val="12"/>
        <w:keepNext/>
        <w:keepLines/>
        <w:shd w:val="clear" w:color="auto" w:fill="auto"/>
        <w:spacing w:after="519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bookmark0"/>
      <w:r w:rsidRPr="000F1784">
        <w:rPr>
          <w:rFonts w:ascii="Times New Roman" w:hAnsi="Times New Roman" w:cs="Times New Roman"/>
          <w:b/>
          <w:sz w:val="26"/>
          <w:szCs w:val="26"/>
          <w:lang w:val="uk-UA"/>
        </w:rPr>
        <w:t>Умови та порядок припинення та відновлення постачання електричної енергії споживачу</w:t>
      </w:r>
      <w:bookmarkEnd w:id="0"/>
    </w:p>
    <w:p w:rsidR="000F1784" w:rsidRPr="000F1784" w:rsidRDefault="000F1784" w:rsidP="000F1784">
      <w:pPr>
        <w:pStyle w:val="21"/>
        <w:shd w:val="clear" w:color="auto" w:fill="auto"/>
        <w:spacing w:before="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Електрична енергія споживачу, який не допускає порушень своїх договірних зобов'язань перед електропостачальником, постачається безперервно, крім випадків, передбачених умовами договорів, укладених споживачами з електропостачальником та нормативно — правовими актами, у тому числі Правилами роздрібного ринку електричної енергії.</w:t>
      </w:r>
    </w:p>
    <w:p w:rsidR="000F1784" w:rsidRDefault="000F1784" w:rsidP="000F1784">
      <w:pPr>
        <w:pStyle w:val="21"/>
        <w:shd w:val="clear" w:color="auto" w:fill="auto"/>
        <w:spacing w:before="0" w:after="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Припинення повністю або частково постачання електричної енергії споживачу здійснюється електропостачальником за умови попередження споживача не пізніше ніж за 10 робочих днів до дня відключення у разі:</w:t>
      </w:r>
    </w:p>
    <w:p w:rsidR="000F1784" w:rsidRPr="000F1784" w:rsidRDefault="000F1784" w:rsidP="000F1784">
      <w:pPr>
        <w:pStyle w:val="21"/>
        <w:shd w:val="clear" w:color="auto" w:fill="auto"/>
        <w:spacing w:before="0" w:after="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</w:p>
    <w:p w:rsidR="000F1784" w:rsidRPr="000F1784" w:rsidRDefault="000F1784" w:rsidP="000F1784">
      <w:pPr>
        <w:pStyle w:val="21"/>
        <w:shd w:val="clear" w:color="auto" w:fill="auto"/>
        <w:tabs>
          <w:tab w:val="left" w:pos="726"/>
        </w:tabs>
        <w:spacing w:before="0" w:after="0" w:line="230" w:lineRule="exact"/>
        <w:ind w:left="380"/>
        <w:jc w:val="lef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13"/>
          <w:rFonts w:ascii="Times New Roman" w:hAnsi="Times New Roman" w:cs="Times New Roman"/>
          <w:sz w:val="26"/>
          <w:szCs w:val="26"/>
          <w:lang w:val="uk-UA"/>
        </w:rPr>
        <w:t>-</w:t>
      </w:r>
      <w:r w:rsidRPr="000F1784">
        <w:rPr>
          <w:rStyle w:val="13"/>
          <w:rFonts w:ascii="Times New Roman" w:hAnsi="Times New Roman" w:cs="Times New Roman"/>
          <w:sz w:val="26"/>
          <w:szCs w:val="26"/>
          <w:lang w:val="uk-UA"/>
        </w:rPr>
        <w:t xml:space="preserve"> заборгованості з оплати за спожиту електричну енергію</w:t>
      </w:r>
      <w:r w:rsidRPr="000F1784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до умов</w:t>
      </w:r>
    </w:p>
    <w:p w:rsidR="000F1784" w:rsidRPr="000F1784" w:rsidRDefault="000F1784" w:rsidP="000F1784">
      <w:pPr>
        <w:pStyle w:val="21"/>
        <w:shd w:val="clear" w:color="auto" w:fill="auto"/>
        <w:spacing w:before="0" w:after="88" w:line="230" w:lineRule="exact"/>
        <w:ind w:lef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договору з електропостачальником;</w:t>
      </w:r>
    </w:p>
    <w:p w:rsidR="000F1784" w:rsidRPr="000F1784" w:rsidRDefault="000F1784" w:rsidP="000F1784">
      <w:pPr>
        <w:pStyle w:val="21"/>
        <w:shd w:val="clear" w:color="auto" w:fill="auto"/>
        <w:tabs>
          <w:tab w:val="left" w:pos="750"/>
        </w:tabs>
        <w:spacing w:before="0" w:after="0"/>
        <w:ind w:left="380"/>
        <w:jc w:val="lef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Style w:val="13"/>
          <w:rFonts w:ascii="Times New Roman" w:hAnsi="Times New Roman" w:cs="Times New Roman"/>
          <w:sz w:val="26"/>
          <w:szCs w:val="26"/>
          <w:lang w:val="uk-UA"/>
        </w:rPr>
        <w:t>-</w:t>
      </w:r>
      <w:r w:rsidRPr="000F1784">
        <w:rPr>
          <w:rStyle w:val="13"/>
          <w:rFonts w:ascii="Times New Roman" w:hAnsi="Times New Roman" w:cs="Times New Roman"/>
          <w:sz w:val="26"/>
          <w:szCs w:val="26"/>
          <w:lang w:val="uk-UA"/>
        </w:rPr>
        <w:t xml:space="preserve"> недопущення уповноважених представників електропостачальника</w:t>
      </w:r>
      <w:r w:rsidRPr="000F1784">
        <w:rPr>
          <w:rFonts w:ascii="Times New Roman" w:hAnsi="Times New Roman" w:cs="Times New Roman"/>
          <w:sz w:val="26"/>
          <w:szCs w:val="26"/>
          <w:lang w:val="uk-UA"/>
        </w:rPr>
        <w:t xml:space="preserve"> до</w:t>
      </w:r>
    </w:p>
    <w:p w:rsidR="000F1784" w:rsidRPr="000F1784" w:rsidRDefault="000F1784" w:rsidP="000F1784">
      <w:pPr>
        <w:pStyle w:val="21"/>
        <w:shd w:val="clear" w:color="auto" w:fill="auto"/>
        <w:spacing w:before="0" w:after="0"/>
        <w:ind w:lef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розрахункових засобів комерційного обліку електричної енергії, що</w:t>
      </w:r>
    </w:p>
    <w:p w:rsidR="000F1784" w:rsidRPr="000F1784" w:rsidRDefault="000F1784" w:rsidP="000F1784">
      <w:pPr>
        <w:pStyle w:val="21"/>
        <w:shd w:val="clear" w:color="auto" w:fill="auto"/>
        <w:spacing w:before="0" w:after="480"/>
        <w:ind w:lef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розташовані на території споживача.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Для споживача, який у встановленому законодавством порядку визнаний банкрутом, припинення повністю або частково постачання електричної енергії у зв'язку з відповідною заборгованістю здійснюється без попередження у разі наявності від'ємного сальдо на особовому рахунку згідно з показаннями засобу комерційного обліку, крім випадків, коли такий споживач, щодо якого в установленому порядку вживаються заходи для запобігання банкрутству, здійснює своєчасний розрахунок поточної плати за спожиту електричну енергію, а погашення його заборгованості включено до заходів щодо забезпечення вимог кредиторів.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Попередження про припинення повністю або частково постачання електричної енергії оформлюється після встановлення факту наявності підстав для вчинення вказаних дій та надається споживачу окремим письмовим повідомленням, у якому зазначаються підстава, дата і час, з якого електропостачання буде повністю або частково припинено, прізвище, ім'я, по батькові, підпис відповідальної особи, якою оформлено попередження.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Датою отримання таких попереджень буде вважатися дата їх особистого вручення, що підтверджується підписом одержувача та/або реєстрацією вхідної кореспонденції, або третій календарний день від дати отримання поштовим відділенням зв'язку, в якому обслуговується одержувач (у разі направлення поштою рекомендованим листом).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Попередження про припинення постачання електричної енергії може надаватись споживачу в інший спосіб, передбачений договором з електропостачальником та договором з оператором системи або додатками до нього.</w:t>
      </w:r>
    </w:p>
    <w:p w:rsidR="000F1784" w:rsidRPr="000F1784" w:rsidRDefault="000F1784" w:rsidP="000F1784">
      <w:pPr>
        <w:pStyle w:val="21"/>
        <w:shd w:val="clear" w:color="auto" w:fill="auto"/>
        <w:spacing w:before="0" w:after="56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Якщо підставою для припинення постачання електричної енергії є заборгованість споживача перед відповідним учасником роздрібного ринку, у попередженні про припинення постачання електричної енергії додатково зазначається сума заборгованості за відповідним договором та період, за який ця заборгованість виникла.</w:t>
      </w:r>
    </w:p>
    <w:p w:rsidR="000F1784" w:rsidRPr="000F1784" w:rsidRDefault="000F1784" w:rsidP="000F1784">
      <w:pPr>
        <w:pStyle w:val="21"/>
        <w:shd w:val="clear" w:color="auto" w:fill="auto"/>
        <w:spacing w:before="0" w:after="0" w:line="278" w:lineRule="exact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У разі усунення споживачем в установлений строк порушень, що завчасно (до дня відключення) підтверджується належним чином, постачання електричної енергії</w:t>
      </w:r>
    </w:p>
    <w:p w:rsidR="000F1784" w:rsidRPr="000F1784" w:rsidRDefault="000F1784" w:rsidP="000F1784">
      <w:pPr>
        <w:pStyle w:val="21"/>
        <w:shd w:val="clear" w:color="auto" w:fill="auto"/>
        <w:spacing w:before="0" w:after="88" w:line="230" w:lineRule="exact"/>
        <w:ind w:left="20"/>
        <w:jc w:val="left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споживачу не припиняється.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lastRenderedPageBreak/>
        <w:t>Після отримання повідомлення про припинення електропотачання споживач зобов'язаний ужити комплекс заходів, спрямованих на запобігання травматизму, загибелі людей та тварин, пошкодженню обладнання, негативним екологічним та іншим наслідкам.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Припинення електроживлення електроустановок споживача здійснюється оператором системи у порядку, визначеному Кодексом системи передачі та Кодексом системи розподілу.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Для підприємств житлово-комунального господарства, житлових кооперативів, об'єднань співвласників багатоквартирних будинків тощо заходи з припинення або обмеження постачання (розподілу або передачі) електричної енергії здійснюються в першу чергу щодо електроустановок адміністративного, виробничого та службового призначення.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Відновлення електроживлення електроустановок споживача, електроживлення яких було припинено, здійснюється оператором системи у порядку, визначеному Кодексом системи передачі та Кодексом систем розподілу, протягом 3 робочих днів у містах та 5 робочих днів у сільській місцевості після отримання від ініціатора відключення інформації про усунення споживачем порушень, що підтверджується відповідним документом учасника ринку, на вимогу якого здійснювалося припинення електроживлення.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Відновлення електроживлення електроустановки, яка була відключена за заявою її власника, здійснюється за заявою власника цієї електроустановки протягом 5 робочих днів після оплати власником цієї електроустановки оператору системи послуги з підключення.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90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Обмеження або припинення постачання електричної енергії захищеним споживачам здійснюється з дотриманням вимог порядку забезпечення постачання електричної енергії захищеним споживачам, затвердженого Кабінетом Міністрів України.</w:t>
      </w:r>
    </w:p>
    <w:p w:rsidR="000F1784" w:rsidRPr="000F1784" w:rsidRDefault="000F1784" w:rsidP="000F1784">
      <w:pPr>
        <w:pStyle w:val="21"/>
        <w:shd w:val="clear" w:color="auto" w:fill="auto"/>
        <w:spacing w:before="0" w:after="6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У періоди, визначені порядком захисту вразливих споживачів, встановленим Кабінетом Міністрів України, забороняється відключення електроустановок вразливих споживачів через заборгованість.</w:t>
      </w:r>
    </w:p>
    <w:p w:rsidR="000F1784" w:rsidRPr="000F1784" w:rsidRDefault="000F1784" w:rsidP="000F1784">
      <w:pPr>
        <w:pStyle w:val="21"/>
        <w:shd w:val="clear" w:color="auto" w:fill="auto"/>
        <w:spacing w:before="0" w:after="0"/>
        <w:ind w:left="20" w:right="20" w:firstLine="720"/>
        <w:rPr>
          <w:rFonts w:ascii="Times New Roman" w:hAnsi="Times New Roman" w:cs="Times New Roman"/>
          <w:sz w:val="26"/>
          <w:szCs w:val="26"/>
          <w:lang w:val="uk-UA"/>
        </w:rPr>
      </w:pPr>
      <w:r w:rsidRPr="000F1784">
        <w:rPr>
          <w:rFonts w:ascii="Times New Roman" w:hAnsi="Times New Roman" w:cs="Times New Roman"/>
          <w:sz w:val="26"/>
          <w:szCs w:val="26"/>
          <w:lang w:val="uk-UA"/>
        </w:rPr>
        <w:t>Початок періоду захисту вразливих споживачів від відключення не є підставою для відновлення постачання електричної енергії вразливому споживачу, електроустановка якого була відключена в інші періоди із дотриманням процедури, передбаченої цими Правилами.</w:t>
      </w:r>
    </w:p>
    <w:p w:rsidR="00F33A73" w:rsidRPr="000F1784" w:rsidRDefault="00F33A73" w:rsidP="00C11B86">
      <w:pPr>
        <w:rPr>
          <w:rFonts w:ascii="Times New Roman" w:hAnsi="Times New Roman" w:cs="Times New Roman"/>
          <w:sz w:val="26"/>
          <w:szCs w:val="26"/>
          <w:lang w:val="uk-UA"/>
        </w:rPr>
      </w:pPr>
    </w:p>
    <w:sectPr w:rsidR="00F33A73" w:rsidRPr="000F1784" w:rsidSect="000F1784">
      <w:pgSz w:w="11905" w:h="16837"/>
      <w:pgMar w:top="1229" w:right="1132" w:bottom="140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775"/>
    <w:multiLevelType w:val="multilevel"/>
    <w:tmpl w:val="A0AC6C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F9125C"/>
    <w:rsid w:val="000F1784"/>
    <w:rsid w:val="00742CAC"/>
    <w:rsid w:val="00C11B86"/>
    <w:rsid w:val="00F33A73"/>
    <w:rsid w:val="00F91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CAC"/>
  </w:style>
  <w:style w:type="paragraph" w:styleId="1">
    <w:name w:val="heading 1"/>
    <w:basedOn w:val="a"/>
    <w:next w:val="a"/>
    <w:link w:val="10"/>
    <w:uiPriority w:val="9"/>
    <w:qFormat/>
    <w:rsid w:val="00C11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1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1B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11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B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11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11B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11B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11B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1">
    <w:name w:val="Заголовок №1_"/>
    <w:basedOn w:val="a0"/>
    <w:link w:val="12"/>
    <w:rsid w:val="000F1784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a4">
    <w:name w:val="Основний текст_"/>
    <w:basedOn w:val="a0"/>
    <w:link w:val="21"/>
    <w:rsid w:val="000F1784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3">
    <w:name w:val="Основний текст1"/>
    <w:basedOn w:val="a4"/>
    <w:rsid w:val="000F1784"/>
    <w:rPr>
      <w:u w:val="single"/>
    </w:rPr>
  </w:style>
  <w:style w:type="paragraph" w:customStyle="1" w:styleId="12">
    <w:name w:val="Заголовок №1"/>
    <w:basedOn w:val="a"/>
    <w:link w:val="11"/>
    <w:rsid w:val="000F1784"/>
    <w:pPr>
      <w:shd w:val="clear" w:color="auto" w:fill="FFFFFF"/>
      <w:spacing w:after="480" w:line="322" w:lineRule="exact"/>
      <w:jc w:val="center"/>
      <w:outlineLvl w:val="0"/>
    </w:pPr>
    <w:rPr>
      <w:rFonts w:ascii="Arial" w:eastAsia="Arial" w:hAnsi="Arial" w:cs="Arial"/>
      <w:sz w:val="27"/>
      <w:szCs w:val="27"/>
    </w:rPr>
  </w:style>
  <w:style w:type="paragraph" w:customStyle="1" w:styleId="21">
    <w:name w:val="Основний текст2"/>
    <w:basedOn w:val="a"/>
    <w:link w:val="a4"/>
    <w:rsid w:val="000F1784"/>
    <w:pPr>
      <w:shd w:val="clear" w:color="auto" w:fill="FFFFFF"/>
      <w:spacing w:before="480" w:after="180" w:line="274" w:lineRule="exact"/>
      <w:jc w:val="both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3223</Words>
  <Characters>1838</Characters>
  <Application>Microsoft Office Word</Application>
  <DocSecurity>0</DocSecurity>
  <Lines>15</Lines>
  <Paragraphs>10</Paragraphs>
  <ScaleCrop>false</ScaleCrop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Користувач Windows</cp:lastModifiedBy>
  <cp:revision>3</cp:revision>
  <dcterms:created xsi:type="dcterms:W3CDTF">2019-04-08T06:48:00Z</dcterms:created>
  <dcterms:modified xsi:type="dcterms:W3CDTF">2019-04-09T08:41:00Z</dcterms:modified>
</cp:coreProperties>
</file>