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D8" w:rsidRPr="006F3BD8" w:rsidRDefault="006F3BD8" w:rsidP="006F3BD8">
      <w:pPr>
        <w:ind w:left="284" w:hanging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BD8">
        <w:rPr>
          <w:rFonts w:ascii="Times New Roman" w:hAnsi="Times New Roman" w:cs="Times New Roman"/>
          <w:b/>
          <w:sz w:val="26"/>
          <w:szCs w:val="26"/>
        </w:rPr>
        <w:t>До гарантованих стандартів якості надання послуг з електропостачання належать: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1. надання електророзподільним підприємством договору про приєднання та технічних умов від дня подання заяви замовника: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у строк 5 робочих днів (стандартне приєднання);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без необхідності їх узгодження з власником (користувачем) магістральних інженерних мереж – у строк 15 робочих днів (приєднання, що не є стандартним);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у разі необхідності їх узгодження з власником (користувачем) магістральних інженерних мереж – у строк 30 робочих днів (приєднання, що не є стандартним);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2. підключення електророзподільним підприємством електроустановки замовника до електричних мереж (стандартне приєднання) з дня отримання від замовника відповідної заяви: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без потреби припинення електропостачання інших споживачів – у строк 5 робочих днів;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у разі потреби припинення електропостачання інших споживачів – у строк 10 робочих днів;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3. підключення електророзподільним підприємством електроустановки замовника до електричних мереж (приєднання, що не є стандартним) з дня отримання від замовника відповідної заяви: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без потреби припинення електропостачання інших споживачів – у строк 5 робочих днів;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у разі потреби припинення електропостачання інших споживачів – у строк 10 робочих днів;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4. підключення електророзподільним підприємством електроустановок споживача після відключення (крім населення) у строк 5 робочих днів з дня надання споживачем документів, що підтверджують усунення ним порушень;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 xml:space="preserve">5. відновлення електророзподільним підприємством електропостачання споживача після усунення порушень і оплати споживачем заборгованості, витрат на повторне підключення та збитків (крім відключення через заборгованість), завданих </w:t>
      </w:r>
      <w:proofErr w:type="spellStart"/>
      <w:r w:rsidRPr="006F3BD8">
        <w:rPr>
          <w:rFonts w:ascii="Times New Roman" w:hAnsi="Times New Roman" w:cs="Times New Roman"/>
          <w:sz w:val="26"/>
          <w:szCs w:val="26"/>
        </w:rPr>
        <w:t>енергопостачальнику</w:t>
      </w:r>
      <w:proofErr w:type="spellEnd"/>
      <w:r w:rsidRPr="006F3BD8">
        <w:rPr>
          <w:rFonts w:ascii="Times New Roman" w:hAnsi="Times New Roman" w:cs="Times New Roman"/>
          <w:sz w:val="26"/>
          <w:szCs w:val="26"/>
        </w:rPr>
        <w:t>, з дня надання споживачем документів, що підтверджують усунення ним порушень або оплату заборгованості (для населення):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у містах – у строк 3 робочих днів;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у сільській місцевості – у строк 5 робочих днів;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6. відновлення електропостачання після перерви в електропостачанні протягом 24 годин;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 xml:space="preserve">7. надання </w:t>
      </w:r>
      <w:proofErr w:type="spellStart"/>
      <w:r w:rsidRPr="006F3BD8">
        <w:rPr>
          <w:rFonts w:ascii="Times New Roman" w:hAnsi="Times New Roman" w:cs="Times New Roman"/>
          <w:sz w:val="26"/>
          <w:szCs w:val="26"/>
        </w:rPr>
        <w:t>енергопостачальником</w:t>
      </w:r>
      <w:proofErr w:type="spellEnd"/>
      <w:r w:rsidRPr="006F3BD8">
        <w:rPr>
          <w:rFonts w:ascii="Times New Roman" w:hAnsi="Times New Roman" w:cs="Times New Roman"/>
          <w:sz w:val="26"/>
          <w:szCs w:val="26"/>
        </w:rPr>
        <w:t xml:space="preserve"> на розгляд проекту договору про постачання електричної енергії з дня надання замовником документів, передбачених пунктом 5.4 глави 5 ПКЕЕ: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для споживачів (крім населення) із приєднаною потужністю до 150 кВт  – у строк 7 робочих днів;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lastRenderedPageBreak/>
        <w:t>для споживачів (крім населення) із приєднаною потужністю 150 кВт та більше – у строк 14 робочих днів;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8. технічна перевірка розрахункових засобів обліку (крім населення) у строк 20 днів з дня надання споживачем документів, що підтверджують оплату вартості послуг з перевірки розрахункових засобів обліку;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 xml:space="preserve">9. розгляд </w:t>
      </w:r>
      <w:proofErr w:type="spellStart"/>
      <w:r w:rsidRPr="006F3BD8">
        <w:rPr>
          <w:rFonts w:ascii="Times New Roman" w:hAnsi="Times New Roman" w:cs="Times New Roman"/>
          <w:sz w:val="26"/>
          <w:szCs w:val="26"/>
        </w:rPr>
        <w:t>енергопостачальником</w:t>
      </w:r>
      <w:proofErr w:type="spellEnd"/>
      <w:r w:rsidRPr="006F3BD8">
        <w:rPr>
          <w:rFonts w:ascii="Times New Roman" w:hAnsi="Times New Roman" w:cs="Times New Roman"/>
          <w:sz w:val="26"/>
          <w:szCs w:val="26"/>
        </w:rPr>
        <w:t xml:space="preserve"> письмового звернення споживача у строк до одного місяця з дня надходження звернення;</w:t>
      </w:r>
    </w:p>
    <w:p w:rsidR="006F3BD8" w:rsidRP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10. проведення експертизи приладу обліку (для населення) у строк 20 днів з дня отримання від споживача заяви та документів, що підтверджують оплату вартості робіт з  проведення перевірки приладу обліку.</w:t>
      </w:r>
    </w:p>
    <w:p w:rsidR="006F3BD8" w:rsidRPr="006F3BD8" w:rsidRDefault="006F3BD8" w:rsidP="006F3BD8">
      <w:pPr>
        <w:jc w:val="center"/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pict>
          <v:rect id="_x0000_i1025" style="width:0;height:0" o:hralign="center" o:hrstd="t" o:hrnoshade="t" o:hr="t" fillcolor="#212529" stroked="f"/>
        </w:pict>
      </w:r>
    </w:p>
    <w:p w:rsidR="006F3BD8" w:rsidRPr="006F3BD8" w:rsidRDefault="006F3BD8" w:rsidP="006F3BD8">
      <w:pPr>
        <w:jc w:val="center"/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Розмір компенсації за недотримання гарантованих стандартів якості надання послуг з електропостачання</w:t>
      </w:r>
    </w:p>
    <w:tbl>
      <w:tblPr>
        <w:tblW w:w="10757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32"/>
        <w:gridCol w:w="1587"/>
        <w:gridCol w:w="2120"/>
        <w:gridCol w:w="1418"/>
      </w:tblGrid>
      <w:tr w:rsidR="006F3BD8" w:rsidRPr="006F3BD8" w:rsidTr="006F3BD8">
        <w:trPr>
          <w:tblCellSpacing w:w="20" w:type="dxa"/>
        </w:trPr>
        <w:tc>
          <w:tcPr>
            <w:tcW w:w="557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ТИП ПОСЛУГИ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СТАНДАРТ</w:t>
            </w:r>
          </w:p>
        </w:tc>
        <w:tc>
          <w:tcPr>
            <w:tcW w:w="347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br/>
              <w:t>РОЗМІР КОМПЕНСАЦІЇ,</w:t>
            </w:r>
            <w:r w:rsidRPr="006F3BD8">
              <w:rPr>
                <w:rFonts w:ascii="Times New Roman" w:hAnsi="Times New Roman" w:cs="Times New Roman"/>
                <w:sz w:val="20"/>
                <w:szCs w:val="20"/>
              </w:rPr>
              <w:br/>
              <w:t>ГРН (БЕЗ ПДВ)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vMerge/>
            <w:shd w:val="clear" w:color="auto" w:fill="auto"/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З ДНЯ НАБРАННЯ</w:t>
            </w:r>
            <w:r w:rsidRPr="006F3BD8">
              <w:rPr>
                <w:rFonts w:ascii="Times New Roman" w:hAnsi="Times New Roman" w:cs="Times New Roman"/>
                <w:sz w:val="20"/>
                <w:szCs w:val="20"/>
              </w:rPr>
              <w:br/>
              <w:t>ЧИННОСТІ</w:t>
            </w:r>
            <w:r w:rsidRPr="006F3BD8">
              <w:rPr>
                <w:rFonts w:ascii="Times New Roman" w:hAnsi="Times New Roman" w:cs="Times New Roman"/>
                <w:sz w:val="20"/>
                <w:szCs w:val="20"/>
              </w:rPr>
              <w:br/>
              <w:t>ПОРЯДКОМ ДО</w:t>
            </w:r>
            <w:r w:rsidRPr="006F3BD8">
              <w:rPr>
                <w:rFonts w:ascii="Times New Roman" w:hAnsi="Times New Roman" w:cs="Times New Roman"/>
                <w:sz w:val="20"/>
                <w:szCs w:val="20"/>
              </w:rPr>
              <w:br/>
              <w:t>31.12.2017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З 01.01.2018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Надання договору про приєднання та технічних умов, у т. ч.: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для стандартного приєднання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5 робочих днів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без необхідності їх узгодження з власником (користувачем) магістральних інженерних мереж (приєднання, що не є стандартним)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15 робочих днів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у разі необхідності їх узгодження з власником (користувачем) магістральних інженерних мереж (приєднання, що не є стандартним)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30 робочих днів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Підключення електроустановки замовника до електричних мереж (стандартне приєднання), у т. ч.: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без потреби припинення електропостачання інших споживачів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5 днів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 xml:space="preserve">у разі потреби припинення електропостачання інших </w:t>
            </w:r>
            <w:r w:rsidRPr="006F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споживачів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днів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Підключення електроустановки замовника до електричних мереж (приєднання, що не є стандартним), у т. ч.: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без потреби припинення електропостачання інших споживачів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5 днів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у разі потреби припинення електропостачання інших споживачів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10 днів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Підключення електроустановок споживача після відключення (крім населення)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5 робочих днів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 xml:space="preserve">Відновлення електропостачання споживача після усунення порушень і оплати споживачем заборгованості, витрат на повторне підключення та збитків, завданих </w:t>
            </w:r>
            <w:proofErr w:type="spellStart"/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енергопостачальнику</w:t>
            </w:r>
            <w:proofErr w:type="spellEnd"/>
            <w:r w:rsidRPr="006F3BD8">
              <w:rPr>
                <w:rFonts w:ascii="Times New Roman" w:hAnsi="Times New Roman" w:cs="Times New Roman"/>
                <w:sz w:val="20"/>
                <w:szCs w:val="20"/>
              </w:rPr>
              <w:t xml:space="preserve"> (для населення), у т. ч.: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у містах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3 робочі дні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у сільській місцевості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5 робочих днів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Відновлення електропостачання після перерви в електропостачанні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24 години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Надання на розгляд проекту договору про постачання електричної енергії, у т. ч.: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для споживачів (крім населення) із приєднаною потужністю до 150 кВт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7 робочих днів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для споживачів (крім населення) із приєднаною потужністю 150 кВт та більше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14 робочих днів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Технічна перевірка розрахункових засобів обліку (крім населення)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20 днів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Письмове звернення споживача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 місяць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F3BD8" w:rsidRPr="006F3BD8" w:rsidTr="006F3BD8">
        <w:trPr>
          <w:tblCellSpacing w:w="20" w:type="dxa"/>
        </w:trPr>
        <w:tc>
          <w:tcPr>
            <w:tcW w:w="55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Проведення експертизи приладу обліку (для населення)</w:t>
            </w:r>
          </w:p>
        </w:tc>
        <w:tc>
          <w:tcPr>
            <w:tcW w:w="15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20 днів</w:t>
            </w:r>
          </w:p>
        </w:tc>
        <w:tc>
          <w:tcPr>
            <w:tcW w:w="20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BD8" w:rsidRPr="006F3BD8" w:rsidRDefault="006F3BD8" w:rsidP="006F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BD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</w:tbl>
    <w:p w:rsid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</w:p>
    <w:p w:rsidR="006F3BD8" w:rsidRDefault="006F3BD8" w:rsidP="006F3BD8">
      <w:pPr>
        <w:rPr>
          <w:rFonts w:ascii="Times New Roman" w:hAnsi="Times New Roman" w:cs="Times New Roman"/>
          <w:sz w:val="26"/>
          <w:szCs w:val="26"/>
        </w:rPr>
      </w:pPr>
    </w:p>
    <w:p w:rsidR="006F3BD8" w:rsidRPr="006F3BD8" w:rsidRDefault="006F3BD8" w:rsidP="006F3BD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lastRenderedPageBreak/>
        <w:t xml:space="preserve">Звертаємо увагу на те, що </w:t>
      </w:r>
      <w:proofErr w:type="spellStart"/>
      <w:r w:rsidRPr="006F3BD8">
        <w:rPr>
          <w:rFonts w:ascii="Times New Roman" w:hAnsi="Times New Roman" w:cs="Times New Roman"/>
          <w:sz w:val="26"/>
          <w:szCs w:val="26"/>
        </w:rPr>
        <w:t>енергопостачальник</w:t>
      </w:r>
      <w:proofErr w:type="spellEnd"/>
      <w:r w:rsidRPr="006F3BD8">
        <w:rPr>
          <w:rFonts w:ascii="Times New Roman" w:hAnsi="Times New Roman" w:cs="Times New Roman"/>
          <w:sz w:val="26"/>
          <w:szCs w:val="26"/>
        </w:rPr>
        <w:t xml:space="preserve"> або електророзподільне підприємство сплачує споживачу (замовнику - у разі недотримання гарантованих стандартів якості з надання послуг з приєднання до електричних мереж) компенсацію за недотримання гарантованих стандартів якості послуг з електропостачання шляхом врахування суми відповідної компенсації як авансової плати за спожиту електричну енергію на наступний розрахунковий період, а в разі недотримання гарантованих стандартів під час приєднання до електричних мереж - в перший розрахунковий період після укладення договору про постачання або користування електричною енергією.</w:t>
      </w:r>
    </w:p>
    <w:p w:rsidR="006F3BD8" w:rsidRPr="006F3BD8" w:rsidRDefault="006F3BD8" w:rsidP="006F3BD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F3BD8">
        <w:rPr>
          <w:rFonts w:ascii="Times New Roman" w:hAnsi="Times New Roman" w:cs="Times New Roman"/>
          <w:sz w:val="26"/>
          <w:szCs w:val="26"/>
        </w:rPr>
        <w:t>Енергопостачальник</w:t>
      </w:r>
      <w:proofErr w:type="spellEnd"/>
      <w:r w:rsidRPr="006F3BD8">
        <w:rPr>
          <w:rFonts w:ascii="Times New Roman" w:hAnsi="Times New Roman" w:cs="Times New Roman"/>
          <w:sz w:val="26"/>
          <w:szCs w:val="26"/>
        </w:rPr>
        <w:t xml:space="preserve"> або електророзподільне підприємство зобов’язані проінформувати споживача про надання йому компенсації шляхом зазначення у рахунку на оплату електроенергії, або в «особистому кабінеті» споживача на офіційному </w:t>
      </w:r>
      <w:proofErr w:type="spellStart"/>
      <w:r w:rsidRPr="006F3BD8">
        <w:rPr>
          <w:rFonts w:ascii="Times New Roman" w:hAnsi="Times New Roman" w:cs="Times New Roman"/>
          <w:sz w:val="26"/>
          <w:szCs w:val="26"/>
        </w:rPr>
        <w:t>веб-сайті</w:t>
      </w:r>
      <w:proofErr w:type="spellEnd"/>
      <w:r w:rsidRPr="006F3B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3BD8">
        <w:rPr>
          <w:rFonts w:ascii="Times New Roman" w:hAnsi="Times New Roman" w:cs="Times New Roman"/>
          <w:sz w:val="26"/>
          <w:szCs w:val="26"/>
        </w:rPr>
        <w:t>енергопостачальника</w:t>
      </w:r>
      <w:proofErr w:type="spellEnd"/>
      <w:r w:rsidRPr="006F3BD8">
        <w:rPr>
          <w:rFonts w:ascii="Times New Roman" w:hAnsi="Times New Roman" w:cs="Times New Roman"/>
          <w:sz w:val="26"/>
          <w:szCs w:val="26"/>
        </w:rPr>
        <w:t xml:space="preserve"> або електророзподільного підприємства, або листом на офіційному бланку до завершення розрахункового періоду, у якому нараховується компенсація.</w:t>
      </w:r>
    </w:p>
    <w:p w:rsidR="006F3BD8" w:rsidRPr="006F3BD8" w:rsidRDefault="006F3BD8" w:rsidP="006F3BD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Компенсація за недотримання гарантованих стандартів якості надання послуг з електропостачання не надається у випадках, якщо недотримання гарантованих стандартів якості надання послуг з електропостачання було спричинено доведеними:</w:t>
      </w:r>
    </w:p>
    <w:p w:rsidR="006F3BD8" w:rsidRPr="006F3BD8" w:rsidRDefault="006F3BD8" w:rsidP="006F3BD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форс-мажорними обставинами;</w:t>
      </w:r>
    </w:p>
    <w:p w:rsidR="006F3BD8" w:rsidRPr="006F3BD8" w:rsidRDefault="006F3BD8" w:rsidP="006F3BD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діями споживача, що призвели до затримки у наданні послуг або аварійної перерви в електропостачанні у розподільчих мережах;</w:t>
      </w:r>
    </w:p>
    <w:p w:rsidR="006F3BD8" w:rsidRPr="006F3BD8" w:rsidRDefault="006F3BD8" w:rsidP="006F3BD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>діями третіх осіб, що призвели до аварійної перерви в електропостачанні у розподільчих мережах;</w:t>
      </w:r>
    </w:p>
    <w:p w:rsidR="006F3BD8" w:rsidRPr="006F3BD8" w:rsidRDefault="006F3BD8" w:rsidP="006F3BD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F3BD8">
        <w:rPr>
          <w:rFonts w:ascii="Times New Roman" w:hAnsi="Times New Roman" w:cs="Times New Roman"/>
          <w:sz w:val="26"/>
          <w:szCs w:val="26"/>
        </w:rPr>
        <w:t xml:space="preserve">застосуванням графіків і протиаварійних систем зниження </w:t>
      </w:r>
      <w:proofErr w:type="spellStart"/>
      <w:r w:rsidRPr="006F3BD8">
        <w:rPr>
          <w:rFonts w:ascii="Times New Roman" w:hAnsi="Times New Roman" w:cs="Times New Roman"/>
          <w:sz w:val="26"/>
          <w:szCs w:val="26"/>
        </w:rPr>
        <w:t>електроспоживання</w:t>
      </w:r>
      <w:proofErr w:type="spellEnd"/>
      <w:r w:rsidRPr="006F3BD8">
        <w:rPr>
          <w:rFonts w:ascii="Times New Roman" w:hAnsi="Times New Roman" w:cs="Times New Roman"/>
          <w:sz w:val="26"/>
          <w:szCs w:val="26"/>
        </w:rPr>
        <w:t xml:space="preserve"> з метою запобігання порушенням режиму роботи об’єднаної енергетичної системи України.</w:t>
      </w:r>
    </w:p>
    <w:p w:rsidR="00DD1AAD" w:rsidRPr="006F3BD8" w:rsidRDefault="00DD1AAD" w:rsidP="006F3BD8">
      <w:pPr>
        <w:rPr>
          <w:rFonts w:ascii="Times New Roman" w:hAnsi="Times New Roman" w:cs="Times New Roman"/>
          <w:sz w:val="26"/>
          <w:szCs w:val="26"/>
        </w:rPr>
      </w:pPr>
    </w:p>
    <w:sectPr w:rsidR="00DD1AAD" w:rsidRPr="006F3BD8" w:rsidSect="006F3BD8">
      <w:type w:val="continuous"/>
      <w:pgSz w:w="11905" w:h="16837" w:code="9"/>
      <w:pgMar w:top="1616" w:right="423" w:bottom="709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E9D"/>
    <w:multiLevelType w:val="multilevel"/>
    <w:tmpl w:val="9704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56B36"/>
    <w:multiLevelType w:val="multilevel"/>
    <w:tmpl w:val="71B2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11B67"/>
    <w:multiLevelType w:val="multilevel"/>
    <w:tmpl w:val="D5B8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C0EFF"/>
    <w:multiLevelType w:val="hybridMultilevel"/>
    <w:tmpl w:val="FAD0880A"/>
    <w:lvl w:ilvl="0" w:tplc="8A66DD5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5A2BF1"/>
    <w:multiLevelType w:val="multilevel"/>
    <w:tmpl w:val="D462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A769AF"/>
    <w:multiLevelType w:val="multilevel"/>
    <w:tmpl w:val="4012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BC0E44"/>
    <w:multiLevelType w:val="multilevel"/>
    <w:tmpl w:val="D1C4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F3BD8"/>
    <w:rsid w:val="00347D02"/>
    <w:rsid w:val="00402081"/>
    <w:rsid w:val="004A3DF4"/>
    <w:rsid w:val="006F3BD8"/>
    <w:rsid w:val="00DD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F3BD8"/>
    <w:rPr>
      <w:b/>
      <w:bCs/>
    </w:rPr>
  </w:style>
  <w:style w:type="paragraph" w:styleId="a5">
    <w:name w:val="List Paragraph"/>
    <w:basedOn w:val="a"/>
    <w:uiPriority w:val="34"/>
    <w:qFormat/>
    <w:rsid w:val="006F3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4239</Words>
  <Characters>2417</Characters>
  <Application>Microsoft Office Word</Application>
  <DocSecurity>0</DocSecurity>
  <Lines>20</Lines>
  <Paragraphs>13</Paragraphs>
  <ScaleCrop>false</ScaleCrop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2019-04-09T08:01:00Z</dcterms:created>
  <dcterms:modified xsi:type="dcterms:W3CDTF">2019-04-09T08:07:00Z</dcterms:modified>
</cp:coreProperties>
</file>