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E6" w:rsidRPr="0047549C" w:rsidRDefault="006C0253">
      <w:pPr>
        <w:spacing w:before="70"/>
        <w:ind w:left="6589"/>
        <w:rPr>
          <w:lang w:val="ru-RU"/>
        </w:rPr>
      </w:pPr>
      <w:proofErr w:type="spellStart"/>
      <w:r w:rsidRPr="0047549C">
        <w:rPr>
          <w:lang w:val="ru-RU"/>
        </w:rPr>
        <w:t>Додаток</w:t>
      </w:r>
      <w:proofErr w:type="spellEnd"/>
      <w:r w:rsidRPr="0047549C">
        <w:rPr>
          <w:lang w:val="ru-RU"/>
        </w:rPr>
        <w:t xml:space="preserve"> № 2</w:t>
      </w:r>
    </w:p>
    <w:p w:rsidR="00B37EE6" w:rsidRPr="0047549C" w:rsidRDefault="00B65E13">
      <w:pPr>
        <w:ind w:left="6589" w:right="99"/>
        <w:rPr>
          <w:lang w:val="ru-RU"/>
        </w:rPr>
      </w:pPr>
      <w:r w:rsidRPr="0047549C">
        <w:rPr>
          <w:lang w:val="uk-UA"/>
        </w:rPr>
        <w:t>д</w:t>
      </w:r>
      <w:r w:rsidR="006C0253" w:rsidRPr="0047549C">
        <w:rPr>
          <w:lang w:val="ru-RU"/>
        </w:rPr>
        <w:t xml:space="preserve">о Договору про </w:t>
      </w:r>
      <w:proofErr w:type="spellStart"/>
      <w:r w:rsidR="006C0253" w:rsidRPr="0047549C">
        <w:rPr>
          <w:lang w:val="ru-RU"/>
        </w:rPr>
        <w:t>постачання</w:t>
      </w:r>
      <w:proofErr w:type="spellEnd"/>
      <w:r w:rsidR="006C0253" w:rsidRPr="0047549C">
        <w:rPr>
          <w:lang w:val="ru-RU"/>
        </w:rPr>
        <w:t xml:space="preserve"> </w:t>
      </w:r>
      <w:proofErr w:type="spellStart"/>
      <w:r w:rsidR="006C0253" w:rsidRPr="0047549C">
        <w:rPr>
          <w:lang w:val="ru-RU"/>
        </w:rPr>
        <w:t>електричної</w:t>
      </w:r>
      <w:proofErr w:type="spellEnd"/>
      <w:r w:rsidR="006C0253" w:rsidRPr="0047549C">
        <w:rPr>
          <w:lang w:val="ru-RU"/>
        </w:rPr>
        <w:t xml:space="preserve"> </w:t>
      </w:r>
      <w:proofErr w:type="spellStart"/>
      <w:r w:rsidR="006C0253" w:rsidRPr="0047549C">
        <w:rPr>
          <w:lang w:val="ru-RU"/>
        </w:rPr>
        <w:t>енергії</w:t>
      </w:r>
      <w:proofErr w:type="spellEnd"/>
      <w:r w:rsidR="006C0253" w:rsidRPr="0047549C">
        <w:rPr>
          <w:lang w:val="ru-RU"/>
        </w:rPr>
        <w:t xml:space="preserve"> </w:t>
      </w:r>
      <w:proofErr w:type="spellStart"/>
      <w:r w:rsidR="006C0253" w:rsidRPr="0047549C">
        <w:rPr>
          <w:lang w:val="ru-RU"/>
        </w:rPr>
        <w:t>споживачу</w:t>
      </w:r>
      <w:proofErr w:type="spellEnd"/>
    </w:p>
    <w:p w:rsidR="00B37EE6" w:rsidRDefault="00B37EE6">
      <w:pPr>
        <w:spacing w:before="5"/>
        <w:rPr>
          <w:lang w:val="ru-RU"/>
        </w:rPr>
      </w:pPr>
    </w:p>
    <w:p w:rsidR="002C3A4E" w:rsidRPr="0047549C" w:rsidRDefault="002C3A4E">
      <w:pPr>
        <w:spacing w:before="5"/>
        <w:rPr>
          <w:lang w:val="ru-RU"/>
        </w:rPr>
      </w:pPr>
    </w:p>
    <w:p w:rsidR="0076363F" w:rsidRDefault="006C0253">
      <w:pPr>
        <w:pStyle w:val="a3"/>
        <w:ind w:left="2604"/>
        <w:rPr>
          <w:w w:val="105"/>
          <w:sz w:val="22"/>
          <w:szCs w:val="22"/>
          <w:u w:val="thick"/>
          <w:lang w:val="ru-RU"/>
        </w:rPr>
      </w:pPr>
      <w:r w:rsidRPr="0047549C">
        <w:rPr>
          <w:w w:val="105"/>
          <w:sz w:val="22"/>
          <w:szCs w:val="22"/>
          <w:lang w:val="ru-RU"/>
        </w:rPr>
        <w:t>КОМЕРЦІЙНА ПРОПОЗИЦІЯ</w:t>
      </w:r>
      <w:r w:rsidRPr="0047549C">
        <w:rPr>
          <w:w w:val="105"/>
          <w:sz w:val="22"/>
          <w:szCs w:val="22"/>
          <w:u w:val="thick"/>
          <w:lang w:val="ru-RU"/>
        </w:rPr>
        <w:t xml:space="preserve"> № </w:t>
      </w:r>
      <w:r w:rsidR="00E755FA">
        <w:rPr>
          <w:w w:val="105"/>
          <w:sz w:val="22"/>
          <w:szCs w:val="22"/>
          <w:u w:val="thick"/>
          <w:lang w:val="ru-RU"/>
        </w:rPr>
        <w:t>8</w:t>
      </w:r>
      <w:r w:rsidRPr="0047549C">
        <w:rPr>
          <w:w w:val="105"/>
          <w:sz w:val="22"/>
          <w:szCs w:val="22"/>
          <w:u w:val="thick"/>
          <w:lang w:val="ru-RU"/>
        </w:rPr>
        <w:t xml:space="preserve"> </w:t>
      </w:r>
    </w:p>
    <w:p w:rsidR="00B37EE6" w:rsidRPr="0047549C" w:rsidRDefault="006C0253">
      <w:pPr>
        <w:pStyle w:val="a3"/>
        <w:ind w:left="2604"/>
        <w:rPr>
          <w:sz w:val="22"/>
          <w:szCs w:val="22"/>
          <w:lang w:val="ru-RU"/>
        </w:rPr>
      </w:pPr>
      <w:r w:rsidRPr="0047549C">
        <w:rPr>
          <w:w w:val="105"/>
          <w:sz w:val="22"/>
          <w:szCs w:val="22"/>
          <w:u w:val="thick"/>
          <w:lang w:val="ru-RU"/>
        </w:rPr>
        <w:t>«</w:t>
      </w:r>
      <w:proofErr w:type="spellStart"/>
      <w:r w:rsidR="00896B26" w:rsidRPr="0047549C">
        <w:rPr>
          <w:w w:val="105"/>
          <w:sz w:val="22"/>
          <w:szCs w:val="22"/>
          <w:u w:val="thick"/>
          <w:lang w:val="ru-RU"/>
        </w:rPr>
        <w:t>Попередня</w:t>
      </w:r>
      <w:proofErr w:type="spellEnd"/>
      <w:r w:rsidR="00896B26" w:rsidRPr="0047549C">
        <w:rPr>
          <w:w w:val="105"/>
          <w:sz w:val="22"/>
          <w:szCs w:val="22"/>
          <w:u w:val="thick"/>
          <w:lang w:val="ru-RU"/>
        </w:rPr>
        <w:t xml:space="preserve"> оплата</w:t>
      </w:r>
      <w:r w:rsidR="00A30FAE">
        <w:rPr>
          <w:w w:val="105"/>
          <w:sz w:val="22"/>
          <w:szCs w:val="22"/>
          <w:u w:val="thick"/>
          <w:lang w:val="ru-RU"/>
        </w:rPr>
        <w:t xml:space="preserve"> </w:t>
      </w:r>
      <w:r w:rsidR="0076363F">
        <w:rPr>
          <w:w w:val="105"/>
          <w:sz w:val="22"/>
          <w:szCs w:val="22"/>
          <w:u w:val="thick"/>
          <w:lang w:val="ru-RU"/>
        </w:rPr>
        <w:t xml:space="preserve">без АСКОЕ та </w:t>
      </w:r>
      <w:r w:rsidR="00A30FAE">
        <w:rPr>
          <w:w w:val="105"/>
          <w:sz w:val="22"/>
          <w:szCs w:val="22"/>
          <w:u w:val="thick"/>
          <w:lang w:val="ru-RU"/>
        </w:rPr>
        <w:t>з ОСР</w:t>
      </w:r>
      <w:r w:rsidRPr="0047549C">
        <w:rPr>
          <w:w w:val="105"/>
          <w:sz w:val="22"/>
          <w:szCs w:val="22"/>
          <w:u w:val="thick"/>
          <w:lang w:val="ru-RU"/>
        </w:rPr>
        <w:t>»</w:t>
      </w:r>
    </w:p>
    <w:p w:rsidR="00E755FA" w:rsidRDefault="006C0253">
      <w:pPr>
        <w:pStyle w:val="a3"/>
        <w:ind w:left="799" w:right="593"/>
        <w:jc w:val="center"/>
        <w:rPr>
          <w:b w:val="0"/>
          <w:i w:val="0"/>
          <w:sz w:val="22"/>
          <w:szCs w:val="22"/>
          <w:lang w:val="ru-RU"/>
        </w:rPr>
      </w:pPr>
      <w:r w:rsidRPr="0047549C">
        <w:rPr>
          <w:sz w:val="22"/>
          <w:szCs w:val="22"/>
          <w:lang w:val="ru-RU"/>
        </w:rPr>
        <w:t xml:space="preserve">для </w:t>
      </w:r>
      <w:proofErr w:type="spellStart"/>
      <w:r w:rsidRPr="0047549C">
        <w:rPr>
          <w:sz w:val="22"/>
          <w:szCs w:val="22"/>
          <w:lang w:val="ru-RU"/>
        </w:rPr>
        <w:t>споживачів</w:t>
      </w:r>
      <w:proofErr w:type="spellEnd"/>
      <w:r w:rsidRPr="0047549C">
        <w:rPr>
          <w:sz w:val="22"/>
          <w:szCs w:val="22"/>
          <w:lang w:val="ru-RU"/>
        </w:rPr>
        <w:t xml:space="preserve">, </w:t>
      </w:r>
      <w:proofErr w:type="spellStart"/>
      <w:r w:rsidRPr="0047549C">
        <w:rPr>
          <w:sz w:val="22"/>
          <w:szCs w:val="22"/>
          <w:lang w:val="ru-RU"/>
        </w:rPr>
        <w:t>які</w:t>
      </w:r>
      <w:proofErr w:type="spellEnd"/>
      <w:r w:rsidRPr="0047549C">
        <w:rPr>
          <w:sz w:val="22"/>
          <w:szCs w:val="22"/>
          <w:lang w:val="ru-RU"/>
        </w:rPr>
        <w:t xml:space="preserve"> </w:t>
      </w:r>
      <w:proofErr w:type="spellStart"/>
      <w:r w:rsidRPr="0047549C">
        <w:rPr>
          <w:sz w:val="22"/>
          <w:szCs w:val="22"/>
          <w:lang w:val="ru-RU"/>
        </w:rPr>
        <w:t>споживають</w:t>
      </w:r>
      <w:proofErr w:type="spellEnd"/>
      <w:r w:rsidRPr="0047549C">
        <w:rPr>
          <w:sz w:val="22"/>
          <w:szCs w:val="22"/>
          <w:lang w:val="ru-RU"/>
        </w:rPr>
        <w:t xml:space="preserve"> </w:t>
      </w:r>
      <w:proofErr w:type="spellStart"/>
      <w:r w:rsidRPr="0047549C">
        <w:rPr>
          <w:sz w:val="22"/>
          <w:szCs w:val="22"/>
          <w:lang w:val="ru-RU"/>
        </w:rPr>
        <w:t>електричну</w:t>
      </w:r>
      <w:proofErr w:type="spellEnd"/>
      <w:r w:rsidRPr="0047549C">
        <w:rPr>
          <w:sz w:val="22"/>
          <w:szCs w:val="22"/>
          <w:lang w:val="ru-RU"/>
        </w:rPr>
        <w:t xml:space="preserve"> </w:t>
      </w:r>
      <w:proofErr w:type="spellStart"/>
      <w:r w:rsidRPr="0047549C">
        <w:rPr>
          <w:sz w:val="22"/>
          <w:szCs w:val="22"/>
          <w:lang w:val="ru-RU"/>
        </w:rPr>
        <w:t>енергію</w:t>
      </w:r>
      <w:proofErr w:type="spellEnd"/>
      <w:r w:rsidRPr="0047549C">
        <w:rPr>
          <w:sz w:val="22"/>
          <w:szCs w:val="22"/>
          <w:lang w:val="ru-RU"/>
        </w:rPr>
        <w:t xml:space="preserve"> для потреб </w:t>
      </w:r>
      <w:proofErr w:type="spellStart"/>
      <w:r w:rsidRPr="0047549C">
        <w:rPr>
          <w:sz w:val="22"/>
          <w:szCs w:val="22"/>
          <w:lang w:val="ru-RU"/>
        </w:rPr>
        <w:t>професійної</w:t>
      </w:r>
      <w:proofErr w:type="spellEnd"/>
      <w:r w:rsidRPr="0047549C">
        <w:rPr>
          <w:i w:val="0"/>
          <w:sz w:val="22"/>
          <w:szCs w:val="22"/>
          <w:lang w:val="ru-RU"/>
        </w:rPr>
        <w:t xml:space="preserve">, </w:t>
      </w:r>
      <w:proofErr w:type="spellStart"/>
      <w:r w:rsidRPr="0047549C">
        <w:rPr>
          <w:sz w:val="22"/>
          <w:szCs w:val="22"/>
          <w:lang w:val="ru-RU"/>
        </w:rPr>
        <w:t>підприємницької</w:t>
      </w:r>
      <w:proofErr w:type="spellEnd"/>
      <w:r w:rsidRPr="0047549C">
        <w:rPr>
          <w:sz w:val="22"/>
          <w:szCs w:val="22"/>
          <w:lang w:val="ru-RU"/>
        </w:rPr>
        <w:t xml:space="preserve"> та </w:t>
      </w:r>
      <w:proofErr w:type="spellStart"/>
      <w:r w:rsidRPr="0047549C">
        <w:rPr>
          <w:sz w:val="22"/>
          <w:szCs w:val="22"/>
          <w:lang w:val="ru-RU"/>
        </w:rPr>
        <w:t>іншої</w:t>
      </w:r>
      <w:proofErr w:type="spellEnd"/>
      <w:r w:rsidRPr="0047549C">
        <w:rPr>
          <w:sz w:val="22"/>
          <w:szCs w:val="22"/>
          <w:lang w:val="ru-RU"/>
        </w:rPr>
        <w:t xml:space="preserve"> </w:t>
      </w:r>
      <w:proofErr w:type="spellStart"/>
      <w:r w:rsidRPr="0047549C">
        <w:rPr>
          <w:sz w:val="22"/>
          <w:szCs w:val="22"/>
          <w:lang w:val="ru-RU"/>
        </w:rPr>
        <w:t>діяльності</w:t>
      </w:r>
      <w:proofErr w:type="spellEnd"/>
      <w:r w:rsidR="007C7137" w:rsidRPr="007C7137">
        <w:rPr>
          <w:sz w:val="22"/>
          <w:szCs w:val="22"/>
          <w:lang w:val="ru-RU"/>
        </w:rPr>
        <w:t xml:space="preserve"> </w:t>
      </w:r>
      <w:r w:rsidR="007C7137">
        <w:rPr>
          <w:sz w:val="22"/>
          <w:szCs w:val="22"/>
          <w:lang w:val="ru-RU"/>
        </w:rPr>
        <w:t xml:space="preserve">та </w:t>
      </w:r>
      <w:proofErr w:type="spellStart"/>
      <w:r w:rsidR="007C7137">
        <w:rPr>
          <w:sz w:val="22"/>
          <w:szCs w:val="22"/>
          <w:lang w:val="ru-RU"/>
        </w:rPr>
        <w:t>лічильники</w:t>
      </w:r>
      <w:proofErr w:type="spellEnd"/>
      <w:r w:rsidR="007C7137">
        <w:rPr>
          <w:sz w:val="22"/>
          <w:szCs w:val="22"/>
          <w:lang w:val="ru-RU"/>
        </w:rPr>
        <w:t xml:space="preserve"> </w:t>
      </w:r>
      <w:proofErr w:type="spellStart"/>
      <w:r w:rsidR="007C7137">
        <w:rPr>
          <w:sz w:val="22"/>
          <w:szCs w:val="22"/>
          <w:lang w:val="ru-RU"/>
        </w:rPr>
        <w:t>електричної</w:t>
      </w:r>
      <w:proofErr w:type="spellEnd"/>
      <w:r w:rsidR="007C7137">
        <w:rPr>
          <w:sz w:val="22"/>
          <w:szCs w:val="22"/>
          <w:lang w:val="ru-RU"/>
        </w:rPr>
        <w:t xml:space="preserve"> </w:t>
      </w:r>
      <w:proofErr w:type="spellStart"/>
      <w:r w:rsidR="007C7137">
        <w:rPr>
          <w:sz w:val="22"/>
          <w:szCs w:val="22"/>
          <w:lang w:val="ru-RU"/>
        </w:rPr>
        <w:t>енергії</w:t>
      </w:r>
      <w:proofErr w:type="spellEnd"/>
      <w:r w:rsidR="007C7137">
        <w:rPr>
          <w:sz w:val="22"/>
          <w:szCs w:val="22"/>
          <w:lang w:val="ru-RU"/>
        </w:rPr>
        <w:t xml:space="preserve"> </w:t>
      </w:r>
      <w:proofErr w:type="spellStart"/>
      <w:r w:rsidR="007C7137">
        <w:rPr>
          <w:sz w:val="22"/>
          <w:szCs w:val="22"/>
          <w:lang w:val="ru-RU"/>
        </w:rPr>
        <w:t>яких</w:t>
      </w:r>
      <w:proofErr w:type="spellEnd"/>
      <w:r w:rsidR="007C7137">
        <w:rPr>
          <w:sz w:val="22"/>
          <w:szCs w:val="22"/>
          <w:lang w:val="ru-RU"/>
        </w:rPr>
        <w:t xml:space="preserve"> не </w:t>
      </w:r>
      <w:proofErr w:type="spellStart"/>
      <w:r w:rsidR="007C7137">
        <w:rPr>
          <w:sz w:val="22"/>
          <w:szCs w:val="22"/>
          <w:lang w:val="ru-RU"/>
        </w:rPr>
        <w:t>забезпечують</w:t>
      </w:r>
      <w:proofErr w:type="spellEnd"/>
      <w:r w:rsidR="007C7137">
        <w:rPr>
          <w:sz w:val="22"/>
          <w:szCs w:val="22"/>
          <w:lang w:val="ru-RU"/>
        </w:rPr>
        <w:t xml:space="preserve"> </w:t>
      </w:r>
      <w:proofErr w:type="spellStart"/>
      <w:r w:rsidR="007C7137">
        <w:rPr>
          <w:sz w:val="22"/>
          <w:szCs w:val="22"/>
          <w:lang w:val="ru-RU"/>
        </w:rPr>
        <w:t>її</w:t>
      </w:r>
      <w:proofErr w:type="spellEnd"/>
      <w:r w:rsidR="007C7137">
        <w:rPr>
          <w:sz w:val="22"/>
          <w:szCs w:val="22"/>
          <w:lang w:val="ru-RU"/>
        </w:rPr>
        <w:t xml:space="preserve"> </w:t>
      </w:r>
      <w:proofErr w:type="spellStart"/>
      <w:r w:rsidR="007C7137">
        <w:rPr>
          <w:sz w:val="22"/>
          <w:szCs w:val="22"/>
          <w:lang w:val="ru-RU"/>
        </w:rPr>
        <w:t>погодинний</w:t>
      </w:r>
      <w:proofErr w:type="spellEnd"/>
      <w:r w:rsidR="007C7137">
        <w:rPr>
          <w:sz w:val="22"/>
          <w:szCs w:val="22"/>
          <w:lang w:val="ru-RU"/>
        </w:rPr>
        <w:t xml:space="preserve"> </w:t>
      </w:r>
      <w:proofErr w:type="spellStart"/>
      <w:r w:rsidR="007C7137">
        <w:rPr>
          <w:sz w:val="22"/>
          <w:szCs w:val="22"/>
          <w:lang w:val="ru-RU"/>
        </w:rPr>
        <w:t>облік</w:t>
      </w:r>
      <w:proofErr w:type="spellEnd"/>
      <w:r w:rsidR="007C7137">
        <w:rPr>
          <w:sz w:val="22"/>
          <w:szCs w:val="22"/>
          <w:lang w:val="ru-RU"/>
        </w:rPr>
        <w:t xml:space="preserve"> з передачею </w:t>
      </w:r>
      <w:proofErr w:type="spellStart"/>
      <w:r w:rsidR="007C7137">
        <w:rPr>
          <w:sz w:val="22"/>
          <w:szCs w:val="22"/>
          <w:lang w:val="ru-RU"/>
        </w:rPr>
        <w:t>данних</w:t>
      </w:r>
      <w:proofErr w:type="spellEnd"/>
      <w:r w:rsidR="007C7137">
        <w:rPr>
          <w:sz w:val="22"/>
          <w:szCs w:val="22"/>
          <w:lang w:val="ru-RU"/>
        </w:rPr>
        <w:t>,</w:t>
      </w:r>
      <w:r w:rsidR="00E755FA">
        <w:rPr>
          <w:sz w:val="22"/>
          <w:szCs w:val="22"/>
          <w:lang w:val="ru-RU"/>
        </w:rPr>
        <w:t xml:space="preserve"> плата за </w:t>
      </w:r>
      <w:proofErr w:type="spellStart"/>
      <w:r w:rsidR="00E755FA">
        <w:rPr>
          <w:sz w:val="22"/>
          <w:szCs w:val="22"/>
          <w:lang w:val="ru-RU"/>
        </w:rPr>
        <w:t>надання</w:t>
      </w:r>
      <w:proofErr w:type="spellEnd"/>
      <w:r w:rsidR="00E755FA">
        <w:rPr>
          <w:sz w:val="22"/>
          <w:szCs w:val="22"/>
          <w:lang w:val="ru-RU"/>
        </w:rPr>
        <w:t xml:space="preserve"> </w:t>
      </w:r>
      <w:proofErr w:type="spellStart"/>
      <w:r w:rsidR="00E755FA">
        <w:rPr>
          <w:sz w:val="22"/>
          <w:szCs w:val="22"/>
          <w:lang w:val="ru-RU"/>
        </w:rPr>
        <w:t>послуг</w:t>
      </w:r>
      <w:proofErr w:type="spellEnd"/>
      <w:r w:rsidR="00E755FA">
        <w:rPr>
          <w:sz w:val="22"/>
          <w:szCs w:val="22"/>
          <w:lang w:val="ru-RU"/>
        </w:rPr>
        <w:t xml:space="preserve"> з </w:t>
      </w:r>
      <w:proofErr w:type="spellStart"/>
      <w:r w:rsidR="00E755FA">
        <w:rPr>
          <w:sz w:val="22"/>
          <w:szCs w:val="22"/>
          <w:lang w:val="ru-RU"/>
        </w:rPr>
        <w:t>розподілу</w:t>
      </w:r>
      <w:proofErr w:type="spellEnd"/>
      <w:r w:rsidR="00E755FA">
        <w:rPr>
          <w:sz w:val="22"/>
          <w:szCs w:val="22"/>
          <w:lang w:val="ru-RU"/>
        </w:rPr>
        <w:t xml:space="preserve"> </w:t>
      </w:r>
      <w:proofErr w:type="spellStart"/>
      <w:r w:rsidR="00E755FA">
        <w:rPr>
          <w:sz w:val="22"/>
          <w:szCs w:val="22"/>
          <w:lang w:val="ru-RU"/>
        </w:rPr>
        <w:t>електричної</w:t>
      </w:r>
      <w:proofErr w:type="spellEnd"/>
      <w:r w:rsidR="00E755FA">
        <w:rPr>
          <w:sz w:val="22"/>
          <w:szCs w:val="22"/>
          <w:lang w:val="ru-RU"/>
        </w:rPr>
        <w:t xml:space="preserve"> </w:t>
      </w:r>
      <w:proofErr w:type="spellStart"/>
      <w:r w:rsidR="00E755FA">
        <w:rPr>
          <w:sz w:val="22"/>
          <w:szCs w:val="22"/>
          <w:lang w:val="ru-RU"/>
        </w:rPr>
        <w:t>енергії</w:t>
      </w:r>
      <w:proofErr w:type="spellEnd"/>
      <w:r w:rsidR="00E755FA">
        <w:rPr>
          <w:sz w:val="22"/>
          <w:szCs w:val="22"/>
          <w:lang w:val="ru-RU"/>
        </w:rPr>
        <w:t xml:space="preserve"> </w:t>
      </w:r>
      <w:proofErr w:type="spellStart"/>
      <w:r w:rsidR="00E755FA">
        <w:rPr>
          <w:sz w:val="22"/>
          <w:szCs w:val="22"/>
          <w:lang w:val="ru-RU"/>
        </w:rPr>
        <w:t>здійснюється</w:t>
      </w:r>
      <w:proofErr w:type="spellEnd"/>
      <w:r w:rsidR="00E755FA">
        <w:rPr>
          <w:sz w:val="22"/>
          <w:szCs w:val="22"/>
          <w:lang w:val="ru-RU"/>
        </w:rPr>
        <w:t xml:space="preserve"> </w:t>
      </w:r>
      <w:proofErr w:type="spellStart"/>
      <w:r w:rsidR="00E755FA">
        <w:rPr>
          <w:sz w:val="22"/>
          <w:szCs w:val="22"/>
          <w:lang w:val="ru-RU"/>
        </w:rPr>
        <w:t>Споживачем</w:t>
      </w:r>
      <w:proofErr w:type="spellEnd"/>
      <w:r w:rsidR="00E755FA">
        <w:rPr>
          <w:sz w:val="22"/>
          <w:szCs w:val="22"/>
          <w:lang w:val="ru-RU"/>
        </w:rPr>
        <w:t xml:space="preserve"> через </w:t>
      </w:r>
      <w:proofErr w:type="spellStart"/>
      <w:r w:rsidR="00E755FA">
        <w:rPr>
          <w:sz w:val="22"/>
          <w:szCs w:val="22"/>
          <w:lang w:val="ru-RU"/>
        </w:rPr>
        <w:t>Постачальника</w:t>
      </w:r>
      <w:proofErr w:type="spellEnd"/>
      <w:r w:rsidR="00E755FA">
        <w:rPr>
          <w:sz w:val="22"/>
          <w:szCs w:val="22"/>
          <w:lang w:val="ru-RU"/>
        </w:rPr>
        <w:t>.</w:t>
      </w:r>
      <w:r w:rsidR="00E755FA">
        <w:rPr>
          <w:b w:val="0"/>
          <w:i w:val="0"/>
          <w:sz w:val="22"/>
          <w:szCs w:val="22"/>
          <w:lang w:val="ru-RU"/>
        </w:rPr>
        <w:t xml:space="preserve"> </w:t>
      </w:r>
    </w:p>
    <w:p w:rsidR="00E755FA" w:rsidRDefault="00E755FA">
      <w:pPr>
        <w:pStyle w:val="a3"/>
        <w:ind w:left="799" w:right="593"/>
        <w:jc w:val="center"/>
        <w:rPr>
          <w:b w:val="0"/>
          <w:i w:val="0"/>
          <w:sz w:val="22"/>
          <w:szCs w:val="22"/>
          <w:lang w:val="ru-RU"/>
        </w:rPr>
      </w:pPr>
    </w:p>
    <w:p w:rsidR="00A273EC" w:rsidRPr="00BC0B1A" w:rsidRDefault="00A273EC" w:rsidP="00A273EC">
      <w:pPr>
        <w:pStyle w:val="a3"/>
        <w:ind w:left="799" w:right="593"/>
        <w:jc w:val="center"/>
        <w:rPr>
          <w:b w:val="0"/>
          <w:i w:val="0"/>
          <w:sz w:val="22"/>
          <w:szCs w:val="22"/>
          <w:lang w:val="ru-RU"/>
        </w:rPr>
      </w:pPr>
      <w:r>
        <w:rPr>
          <w:b w:val="0"/>
          <w:i w:val="0"/>
          <w:sz w:val="22"/>
          <w:szCs w:val="22"/>
          <w:lang w:val="ru-RU"/>
        </w:rPr>
        <w:t xml:space="preserve">вводиться в </w:t>
      </w:r>
      <w:proofErr w:type="spellStart"/>
      <w:r>
        <w:rPr>
          <w:b w:val="0"/>
          <w:i w:val="0"/>
          <w:sz w:val="22"/>
          <w:szCs w:val="22"/>
          <w:lang w:val="ru-RU"/>
        </w:rPr>
        <w:t>дію</w:t>
      </w:r>
      <w:proofErr w:type="spellEnd"/>
      <w:r>
        <w:rPr>
          <w:b w:val="0"/>
          <w:i w:val="0"/>
          <w:sz w:val="22"/>
          <w:szCs w:val="22"/>
          <w:lang w:val="ru-RU"/>
        </w:rPr>
        <w:t xml:space="preserve"> з 01.02.2020р.</w:t>
      </w:r>
    </w:p>
    <w:p w:rsidR="00A273EC" w:rsidRPr="0047549C" w:rsidRDefault="00A273EC" w:rsidP="00A273EC">
      <w:pPr>
        <w:pStyle w:val="a3"/>
        <w:ind w:left="799" w:right="593"/>
        <w:jc w:val="center"/>
        <w:rPr>
          <w:sz w:val="22"/>
          <w:szCs w:val="22"/>
          <w:lang w:val="ru-RU"/>
        </w:rPr>
      </w:pPr>
    </w:p>
    <w:p w:rsidR="00A273EC" w:rsidRDefault="00A273EC" w:rsidP="00A273EC">
      <w:pPr>
        <w:spacing w:before="4"/>
        <w:ind w:firstLine="720"/>
        <w:jc w:val="both"/>
        <w:rPr>
          <w:lang w:val="ru-RU"/>
        </w:rPr>
      </w:pPr>
      <w:r>
        <w:rPr>
          <w:b/>
          <w:i/>
          <w:lang w:val="ru-RU"/>
        </w:rPr>
        <w:t xml:space="preserve"> </w:t>
      </w:r>
      <w:r w:rsidRPr="00C70A26">
        <w:rPr>
          <w:lang w:val="ru-RU"/>
        </w:rPr>
        <w:t xml:space="preserve">Дана </w:t>
      </w:r>
      <w:proofErr w:type="spellStart"/>
      <w:r w:rsidRPr="00C70A26">
        <w:rPr>
          <w:lang w:val="ru-RU"/>
        </w:rPr>
        <w:t>комерційна</w:t>
      </w:r>
      <w:proofErr w:type="spellEnd"/>
      <w:r w:rsidRPr="00C70A26">
        <w:rPr>
          <w:lang w:val="ru-RU"/>
        </w:rPr>
        <w:t xml:space="preserve"> </w:t>
      </w:r>
      <w:proofErr w:type="spellStart"/>
      <w:r w:rsidRPr="00C70A26">
        <w:rPr>
          <w:lang w:val="ru-RU"/>
        </w:rPr>
        <w:t>пропозиція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розроблена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відповідності</w:t>
      </w:r>
      <w:proofErr w:type="spellEnd"/>
      <w:r>
        <w:rPr>
          <w:lang w:val="ru-RU"/>
        </w:rPr>
        <w:t xml:space="preserve"> до норм Закону</w:t>
      </w:r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України</w:t>
      </w:r>
      <w:proofErr w:type="spellEnd"/>
      <w:r w:rsidRPr="00C70A26">
        <w:rPr>
          <w:lang w:val="ru-RU"/>
        </w:rPr>
        <w:t xml:space="preserve"> «</w:t>
      </w:r>
      <w:r>
        <w:rPr>
          <w:lang w:val="ru-RU"/>
        </w:rPr>
        <w:t>Про</w:t>
      </w:r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ринок</w:t>
      </w:r>
      <w:proofErr w:type="spellEnd"/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 w:rsidRPr="00C70A26">
        <w:rPr>
          <w:lang w:val="ru-RU"/>
        </w:rPr>
        <w:t xml:space="preserve">», </w:t>
      </w:r>
      <w:r>
        <w:rPr>
          <w:lang w:val="ru-RU"/>
        </w:rPr>
        <w:t>Правил</w:t>
      </w:r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роздрібного</w:t>
      </w:r>
      <w:proofErr w:type="spellEnd"/>
      <w:r>
        <w:rPr>
          <w:lang w:val="ru-RU"/>
        </w:rPr>
        <w:t xml:space="preserve"> ринку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затверджених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постановою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Національної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комісії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здійснює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державне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регулювання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у сферах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енергетики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комунальних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послуг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14.03.2018р. №312. </w:t>
      </w:r>
    </w:p>
    <w:p w:rsidR="00DB5177" w:rsidRDefault="00DB5177" w:rsidP="00A273EC">
      <w:pPr>
        <w:spacing w:before="4"/>
        <w:ind w:firstLine="720"/>
        <w:jc w:val="both"/>
        <w:rPr>
          <w:lang w:val="ru-RU"/>
        </w:rPr>
      </w:pPr>
      <w:bookmarkStart w:id="0" w:name="_GoBack"/>
      <w:bookmarkEnd w:id="0"/>
    </w:p>
    <w:tbl>
      <w:tblPr>
        <w:tblStyle w:val="TableNormal"/>
        <w:tblW w:w="1034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222"/>
      </w:tblGrid>
      <w:tr w:rsidR="00A273EC" w:rsidRPr="00DB5177" w:rsidTr="00F27DBE">
        <w:trPr>
          <w:trHeight w:val="2349"/>
        </w:trPr>
        <w:tc>
          <w:tcPr>
            <w:tcW w:w="2127" w:type="dxa"/>
          </w:tcPr>
          <w:p w:rsidR="00A273EC" w:rsidRPr="0047549C" w:rsidRDefault="00A273EC" w:rsidP="00F27DBE">
            <w:pPr>
              <w:pStyle w:val="TableParagraph"/>
              <w:ind w:left="105" w:right="93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Критерії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, </w:t>
            </w:r>
            <w:proofErr w:type="spellStart"/>
            <w:r w:rsidRPr="0047549C">
              <w:rPr>
                <w:b/>
                <w:i/>
                <w:lang w:val="ru-RU"/>
              </w:rPr>
              <w:t>яким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має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відповідати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особа, </w:t>
            </w:r>
            <w:proofErr w:type="spellStart"/>
            <w:r w:rsidRPr="0047549C">
              <w:rPr>
                <w:b/>
                <w:i/>
                <w:lang w:val="ru-RU"/>
              </w:rPr>
              <w:t>що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обирає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дану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комерційну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пропозицію</w:t>
            </w:r>
            <w:proofErr w:type="spellEnd"/>
          </w:p>
        </w:tc>
        <w:tc>
          <w:tcPr>
            <w:tcW w:w="8222" w:type="dxa"/>
          </w:tcPr>
          <w:p w:rsidR="00A273EC" w:rsidRPr="00424D62" w:rsidRDefault="00A273EC" w:rsidP="00F27DBE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line="268" w:lineRule="exact"/>
              <w:ind w:left="283" w:right="395" w:hanging="141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424D62">
              <w:rPr>
                <w:lang w:val="ru-RU"/>
              </w:rPr>
              <w:t>соба (</w:t>
            </w:r>
            <w:proofErr w:type="spellStart"/>
            <w:r w:rsidRPr="00424D62">
              <w:rPr>
                <w:lang w:val="ru-RU"/>
              </w:rPr>
              <w:t>підприємство</w:t>
            </w:r>
            <w:proofErr w:type="spellEnd"/>
            <w:r w:rsidRPr="00424D62">
              <w:rPr>
                <w:lang w:val="ru-RU"/>
              </w:rPr>
              <w:t xml:space="preserve"> </w:t>
            </w:r>
            <w:proofErr w:type="spellStart"/>
            <w:r w:rsidRPr="00424D62">
              <w:rPr>
                <w:lang w:val="ru-RU"/>
              </w:rPr>
              <w:t>або</w:t>
            </w:r>
            <w:proofErr w:type="spellEnd"/>
            <w:r w:rsidRPr="00424D62">
              <w:rPr>
                <w:lang w:val="ru-RU"/>
              </w:rPr>
              <w:t xml:space="preserve"> </w:t>
            </w:r>
            <w:proofErr w:type="spellStart"/>
            <w:r w:rsidRPr="00424D62">
              <w:rPr>
                <w:lang w:val="ru-RU"/>
              </w:rPr>
              <w:t>організація</w:t>
            </w:r>
            <w:proofErr w:type="spellEnd"/>
            <w:r w:rsidRPr="00424D62">
              <w:rPr>
                <w:lang w:val="ru-RU"/>
              </w:rPr>
              <w:t xml:space="preserve">) є </w:t>
            </w:r>
            <w:proofErr w:type="spellStart"/>
            <w:r w:rsidRPr="00424D62">
              <w:rPr>
                <w:lang w:val="ru-RU"/>
              </w:rPr>
              <w:t>власником</w:t>
            </w:r>
            <w:proofErr w:type="spellEnd"/>
            <w:r w:rsidRPr="00424D62">
              <w:rPr>
                <w:lang w:val="ru-RU"/>
              </w:rPr>
              <w:t xml:space="preserve"> (</w:t>
            </w:r>
            <w:proofErr w:type="spellStart"/>
            <w:r w:rsidRPr="00424D62">
              <w:rPr>
                <w:lang w:val="ru-RU"/>
              </w:rPr>
              <w:t>користувачем</w:t>
            </w:r>
            <w:proofErr w:type="spellEnd"/>
            <w:r w:rsidRPr="00424D62">
              <w:rPr>
                <w:lang w:val="ru-RU"/>
              </w:rPr>
              <w:t>)</w:t>
            </w:r>
            <w:r w:rsidRPr="00424D62">
              <w:rPr>
                <w:spacing w:val="-1"/>
                <w:lang w:val="ru-RU"/>
              </w:rPr>
              <w:t xml:space="preserve"> </w:t>
            </w:r>
            <w:proofErr w:type="spellStart"/>
            <w:r w:rsidRPr="00424D62">
              <w:rPr>
                <w:lang w:val="ru-RU"/>
              </w:rPr>
              <w:t>об’єкта</w:t>
            </w:r>
            <w:proofErr w:type="spellEnd"/>
            <w:r w:rsidRPr="00424D62">
              <w:rPr>
                <w:lang w:val="ru-RU"/>
              </w:rPr>
              <w:t xml:space="preserve"> </w:t>
            </w:r>
            <w:proofErr w:type="spellStart"/>
            <w:r w:rsidRPr="00424D62">
              <w:rPr>
                <w:lang w:val="ru-RU"/>
              </w:rPr>
              <w:t>електроспоживання</w:t>
            </w:r>
            <w:proofErr w:type="spellEnd"/>
            <w:r w:rsidRPr="00424D62">
              <w:rPr>
                <w:lang w:val="ru-RU"/>
              </w:rPr>
              <w:t xml:space="preserve">. </w:t>
            </w:r>
          </w:p>
          <w:p w:rsidR="00A273EC" w:rsidRPr="000368C1" w:rsidRDefault="00A273EC" w:rsidP="00F27DBE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ind w:left="283" w:right="395" w:hanging="141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</w:t>
            </w:r>
            <w:r w:rsidRPr="00424D62">
              <w:rPr>
                <w:lang w:val="ru-RU"/>
              </w:rPr>
              <w:t>поживач</w:t>
            </w:r>
            <w:proofErr w:type="spellEnd"/>
            <w:r w:rsidRPr="00424D62">
              <w:rPr>
                <w:lang w:val="ru-RU"/>
              </w:rPr>
              <w:t xml:space="preserve"> </w:t>
            </w:r>
            <w:proofErr w:type="spellStart"/>
            <w:r w:rsidRPr="00424D62">
              <w:rPr>
                <w:lang w:val="ru-RU"/>
              </w:rPr>
              <w:t>приєднався</w:t>
            </w:r>
            <w:proofErr w:type="spellEnd"/>
            <w:r w:rsidRPr="00424D62">
              <w:rPr>
                <w:lang w:val="ru-RU"/>
              </w:rPr>
              <w:t xml:space="preserve"> до умов договору </w:t>
            </w:r>
            <w:proofErr w:type="spellStart"/>
            <w:r w:rsidRPr="00424D62">
              <w:rPr>
                <w:lang w:val="ru-RU"/>
              </w:rPr>
              <w:t>споживача</w:t>
            </w:r>
            <w:proofErr w:type="spellEnd"/>
            <w:r w:rsidRPr="00424D62">
              <w:rPr>
                <w:lang w:val="ru-RU"/>
              </w:rPr>
              <w:t xml:space="preserve"> про </w:t>
            </w:r>
            <w:proofErr w:type="spellStart"/>
            <w:r w:rsidRPr="00424D62">
              <w:rPr>
                <w:lang w:val="ru-RU"/>
              </w:rPr>
              <w:t>надання</w:t>
            </w:r>
            <w:proofErr w:type="spellEnd"/>
            <w:r w:rsidRPr="00424D62">
              <w:rPr>
                <w:lang w:val="ru-RU"/>
              </w:rPr>
              <w:t xml:space="preserve"> </w:t>
            </w:r>
            <w:proofErr w:type="spellStart"/>
            <w:r w:rsidRPr="00424D62">
              <w:rPr>
                <w:lang w:val="ru-RU"/>
              </w:rPr>
              <w:t>послуг</w:t>
            </w:r>
            <w:proofErr w:type="spellEnd"/>
            <w:r w:rsidRPr="00424D62">
              <w:rPr>
                <w:lang w:val="ru-RU"/>
              </w:rPr>
              <w:t xml:space="preserve"> з </w:t>
            </w:r>
            <w:proofErr w:type="spellStart"/>
            <w:r w:rsidRPr="00424D62">
              <w:rPr>
                <w:lang w:val="ru-RU"/>
              </w:rPr>
              <w:t>розподілу</w:t>
            </w:r>
            <w:proofErr w:type="spellEnd"/>
            <w:r w:rsidRPr="00424D62">
              <w:rPr>
                <w:lang w:val="ru-RU"/>
              </w:rPr>
              <w:t xml:space="preserve"> </w:t>
            </w:r>
            <w:proofErr w:type="spellStart"/>
            <w:r w:rsidRPr="00424D62">
              <w:rPr>
                <w:lang w:val="ru-RU"/>
              </w:rPr>
              <w:t>електрично</w:t>
            </w:r>
            <w:r w:rsidRPr="00424D62">
              <w:rPr>
                <w:spacing w:val="-15"/>
                <w:lang w:val="ru-RU"/>
              </w:rPr>
              <w:t>ї</w:t>
            </w:r>
            <w:proofErr w:type="spellEnd"/>
            <w:r w:rsidRPr="00424D62">
              <w:rPr>
                <w:spacing w:val="-15"/>
                <w:lang w:val="ru-RU"/>
              </w:rPr>
              <w:t xml:space="preserve"> </w:t>
            </w:r>
            <w:proofErr w:type="spellStart"/>
            <w:r w:rsidRPr="00424D62">
              <w:rPr>
                <w:lang w:val="ru-RU"/>
              </w:rPr>
              <w:t>енергії</w:t>
            </w:r>
            <w:proofErr w:type="spellEnd"/>
            <w:r w:rsidRPr="00424D62">
              <w:rPr>
                <w:lang w:val="ru-RU"/>
              </w:rPr>
              <w:t>;</w:t>
            </w:r>
          </w:p>
          <w:p w:rsidR="00A273EC" w:rsidRPr="000368C1" w:rsidRDefault="00A273EC" w:rsidP="00F27DBE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7" w:line="216" w:lineRule="auto"/>
              <w:ind w:left="283" w:right="101" w:hanging="141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Споживач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купує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електричну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енергію</w:t>
            </w:r>
            <w:proofErr w:type="spellEnd"/>
            <w:r w:rsidRPr="000368C1">
              <w:rPr>
                <w:lang w:val="ru-RU"/>
              </w:rPr>
              <w:t xml:space="preserve"> для </w:t>
            </w:r>
            <w:proofErr w:type="spellStart"/>
            <w:r w:rsidRPr="000368C1">
              <w:rPr>
                <w:lang w:val="ru-RU"/>
              </w:rPr>
              <w:t>власного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споживання</w:t>
            </w:r>
            <w:proofErr w:type="spellEnd"/>
            <w:r w:rsidRPr="000368C1">
              <w:rPr>
                <w:lang w:val="ru-RU"/>
              </w:rPr>
              <w:t>;</w:t>
            </w:r>
          </w:p>
          <w:p w:rsidR="00A273EC" w:rsidRPr="000368C1" w:rsidRDefault="00A273EC" w:rsidP="00F27DBE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7" w:line="216" w:lineRule="auto"/>
              <w:ind w:left="283" w:right="101" w:hanging="141"/>
              <w:jc w:val="both"/>
              <w:rPr>
                <w:lang w:val="ru-RU"/>
              </w:rPr>
            </w:pPr>
            <w:proofErr w:type="spellStart"/>
            <w:r w:rsidRPr="000368C1">
              <w:rPr>
                <w:lang w:val="ru-RU"/>
              </w:rPr>
              <w:t>комерційний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облік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електроенергії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Споживача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відповіда</w:t>
            </w:r>
            <w:r>
              <w:rPr>
                <w:lang w:val="ru-RU"/>
              </w:rPr>
              <w:t>є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вимогам</w:t>
            </w:r>
            <w:proofErr w:type="spellEnd"/>
            <w:r w:rsidRPr="000368C1">
              <w:rPr>
                <w:lang w:val="ru-RU"/>
              </w:rPr>
              <w:t xml:space="preserve"> Кодексу </w:t>
            </w:r>
            <w:proofErr w:type="spellStart"/>
            <w:r w:rsidRPr="000368C1">
              <w:rPr>
                <w:lang w:val="ru-RU"/>
              </w:rPr>
              <w:t>комерційного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обліку</w:t>
            </w:r>
            <w:proofErr w:type="spellEnd"/>
            <w:r w:rsidRPr="000368C1">
              <w:rPr>
                <w:lang w:val="ru-RU"/>
              </w:rPr>
              <w:t>;</w:t>
            </w:r>
          </w:p>
          <w:p w:rsidR="00A273EC" w:rsidRPr="0047549C" w:rsidRDefault="00A273EC" w:rsidP="00F27DBE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7"/>
              <w:ind w:left="283" w:right="101" w:hanging="141"/>
              <w:jc w:val="both"/>
              <w:rPr>
                <w:lang w:val="ru-RU"/>
              </w:rPr>
            </w:pPr>
            <w:proofErr w:type="spellStart"/>
            <w:r w:rsidRPr="000368C1">
              <w:rPr>
                <w:lang w:val="ru-RU"/>
              </w:rPr>
              <w:t>відсутність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заборгованості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Споживача</w:t>
            </w:r>
            <w:proofErr w:type="spellEnd"/>
            <w:r>
              <w:rPr>
                <w:lang w:val="ru-RU"/>
              </w:rPr>
              <w:t xml:space="preserve"> </w:t>
            </w:r>
            <w:r w:rsidRPr="000368C1">
              <w:rPr>
                <w:lang w:val="ru-RU"/>
              </w:rPr>
              <w:t xml:space="preserve">перед </w:t>
            </w:r>
            <w:proofErr w:type="spellStart"/>
            <w:r w:rsidRPr="000368C1">
              <w:rPr>
                <w:lang w:val="ru-RU"/>
              </w:rPr>
              <w:t>попереднім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Постачальником</w:t>
            </w:r>
            <w:proofErr w:type="spellEnd"/>
            <w:r w:rsidRPr="000368C1">
              <w:rPr>
                <w:lang w:val="ru-RU"/>
              </w:rPr>
              <w:t xml:space="preserve"> за </w:t>
            </w:r>
            <w:proofErr w:type="spellStart"/>
            <w:r w:rsidRPr="000368C1">
              <w:rPr>
                <w:lang w:val="ru-RU"/>
              </w:rPr>
              <w:t>спожиту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електричну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енергію</w:t>
            </w:r>
            <w:proofErr w:type="spellEnd"/>
            <w:r w:rsidRPr="000368C1">
              <w:rPr>
                <w:lang w:val="ru-RU"/>
              </w:rPr>
              <w:t>.</w:t>
            </w:r>
          </w:p>
        </w:tc>
      </w:tr>
      <w:tr w:rsidR="00A273EC" w:rsidRPr="00DB5177" w:rsidTr="00F27DBE">
        <w:trPr>
          <w:trHeight w:val="58"/>
        </w:trPr>
        <w:tc>
          <w:tcPr>
            <w:tcW w:w="2127" w:type="dxa"/>
          </w:tcPr>
          <w:p w:rsidR="00A273EC" w:rsidRPr="0047549C" w:rsidRDefault="00A273EC" w:rsidP="00F27DBE">
            <w:pPr>
              <w:pStyle w:val="TableParagraph"/>
              <w:spacing w:line="273" w:lineRule="exact"/>
              <w:ind w:left="105" w:right="93"/>
              <w:jc w:val="center"/>
              <w:rPr>
                <w:b/>
                <w:i/>
              </w:rPr>
            </w:pPr>
            <w:proofErr w:type="spellStart"/>
            <w:r w:rsidRPr="0047549C">
              <w:rPr>
                <w:b/>
                <w:i/>
              </w:rPr>
              <w:t>Ціна</w:t>
            </w:r>
            <w:proofErr w:type="spellEnd"/>
          </w:p>
        </w:tc>
        <w:tc>
          <w:tcPr>
            <w:tcW w:w="8222" w:type="dxa"/>
          </w:tcPr>
          <w:p w:rsidR="00A273EC" w:rsidRDefault="00A273EC" w:rsidP="00F27DBE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 w:rsidRPr="000378FC">
              <w:rPr>
                <w:lang w:val="ru-RU"/>
              </w:rPr>
              <w:t xml:space="preserve">   </w:t>
            </w:r>
            <w:r>
              <w:rPr>
                <w:lang w:val="ru-RU"/>
              </w:rPr>
              <w:t xml:space="preserve"> При </w:t>
            </w:r>
            <w:proofErr w:type="spellStart"/>
            <w:r>
              <w:rPr>
                <w:lang w:val="ru-RU"/>
              </w:rPr>
              <w:t>розрахунку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розміру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попередньої</w:t>
            </w:r>
            <w:proofErr w:type="spellEnd"/>
            <w:r>
              <w:rPr>
                <w:lang w:val="ru-RU"/>
              </w:rPr>
              <w:t xml:space="preserve"> оплати за </w:t>
            </w:r>
            <w:proofErr w:type="spellStart"/>
            <w:r>
              <w:rPr>
                <w:lang w:val="ru-RU"/>
              </w:rPr>
              <w:t>електричну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енергію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застосовується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прогнозована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ціна</w:t>
            </w:r>
            <w:proofErr w:type="spellEnd"/>
            <w:r>
              <w:rPr>
                <w:lang w:val="ru-RU"/>
              </w:rPr>
              <w:t xml:space="preserve"> за 1кВт*год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(без </w:t>
            </w:r>
            <w:proofErr w:type="spellStart"/>
            <w:r>
              <w:rPr>
                <w:lang w:val="ru-RU"/>
              </w:rPr>
              <w:t>врахування</w:t>
            </w:r>
            <w:proofErr w:type="spellEnd"/>
            <w:r>
              <w:rPr>
                <w:lang w:val="ru-RU"/>
              </w:rPr>
              <w:t xml:space="preserve"> ПДВ), яка </w:t>
            </w:r>
            <w:proofErr w:type="spellStart"/>
            <w:r>
              <w:rPr>
                <w:lang w:val="ru-RU"/>
              </w:rPr>
              <w:t>визначається</w:t>
            </w:r>
            <w:proofErr w:type="spellEnd"/>
            <w:r>
              <w:rPr>
                <w:lang w:val="ru-RU"/>
              </w:rPr>
              <w:t xml:space="preserve"> за формулою: </w:t>
            </w:r>
          </w:p>
          <w:p w:rsidR="00A273EC" w:rsidRDefault="00A273EC" w:rsidP="00F27DBE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Ц = 1,9 +</w:t>
            </w:r>
            <w:proofErr w:type="spellStart"/>
            <w:r>
              <w:rPr>
                <w:lang w:val="ru-RU"/>
              </w:rPr>
              <w:t>Т</w:t>
            </w:r>
            <w:r>
              <w:rPr>
                <w:vertAlign w:val="subscript"/>
                <w:lang w:val="ru-RU"/>
              </w:rPr>
              <w:t>пер</w:t>
            </w:r>
            <w:r w:rsidR="00DB5177">
              <w:rPr>
                <w:lang w:val="ru-RU"/>
              </w:rPr>
              <w:t>+</w:t>
            </w:r>
            <w:proofErr w:type="gramStart"/>
            <w:r w:rsidR="00DB5177">
              <w:rPr>
                <w:lang w:val="ru-RU"/>
              </w:rPr>
              <w:t>Т</w:t>
            </w:r>
            <w:r w:rsidR="00DB5177">
              <w:rPr>
                <w:vertAlign w:val="subscript"/>
                <w:lang w:val="ru-RU"/>
              </w:rPr>
              <w:t>р</w:t>
            </w:r>
            <w:proofErr w:type="spellEnd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де</w:t>
            </w:r>
          </w:p>
          <w:p w:rsidR="00A273EC" w:rsidRDefault="00A273EC" w:rsidP="00F27DBE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1,9 – </w:t>
            </w:r>
            <w:proofErr w:type="spellStart"/>
            <w:r>
              <w:rPr>
                <w:lang w:val="ru-RU"/>
              </w:rPr>
              <w:t>базовий</w:t>
            </w:r>
            <w:proofErr w:type="spellEnd"/>
            <w:r>
              <w:rPr>
                <w:lang w:val="ru-RU"/>
              </w:rPr>
              <w:t xml:space="preserve"> тариф в </w:t>
            </w:r>
            <w:proofErr w:type="spellStart"/>
            <w:r>
              <w:rPr>
                <w:lang w:val="ru-RU"/>
              </w:rPr>
              <w:t>грн</w:t>
            </w:r>
            <w:proofErr w:type="spellEnd"/>
            <w:r>
              <w:rPr>
                <w:lang w:val="ru-RU"/>
              </w:rPr>
              <w:t xml:space="preserve"> за1 кВт*</w:t>
            </w:r>
            <w:proofErr w:type="gramStart"/>
            <w:r>
              <w:rPr>
                <w:lang w:val="ru-RU"/>
              </w:rPr>
              <w:t xml:space="preserve">год 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>;</w:t>
            </w:r>
          </w:p>
          <w:p w:rsidR="00DB5177" w:rsidRDefault="00A273EC" w:rsidP="00F27DBE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proofErr w:type="spellStart"/>
            <w:proofErr w:type="gramStart"/>
            <w:r>
              <w:rPr>
                <w:lang w:val="ru-RU"/>
              </w:rPr>
              <w:t>Т</w:t>
            </w:r>
            <w:r>
              <w:rPr>
                <w:vertAlign w:val="subscript"/>
                <w:lang w:val="ru-RU"/>
              </w:rPr>
              <w:t>пер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 xml:space="preserve"> –</w:t>
            </w:r>
            <w:proofErr w:type="gramEnd"/>
            <w:r>
              <w:rPr>
                <w:lang w:val="ru-RU"/>
              </w:rPr>
              <w:t xml:space="preserve"> тариф на передачу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Оператора </w:t>
            </w:r>
            <w:proofErr w:type="spellStart"/>
            <w:r>
              <w:rPr>
                <w:lang w:val="ru-RU"/>
              </w:rPr>
              <w:t>системи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передачі</w:t>
            </w:r>
            <w:proofErr w:type="spellEnd"/>
            <w:r w:rsidR="00DB5177">
              <w:rPr>
                <w:lang w:val="ru-RU"/>
              </w:rPr>
              <w:t>;</w:t>
            </w:r>
          </w:p>
          <w:p w:rsidR="00A273EC" w:rsidRDefault="00DB5177" w:rsidP="00F27DBE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proofErr w:type="spellStart"/>
            <w:r>
              <w:rPr>
                <w:lang w:val="ru-RU"/>
              </w:rPr>
              <w:t>Т</w:t>
            </w:r>
            <w:r>
              <w:rPr>
                <w:vertAlign w:val="subscript"/>
                <w:lang w:val="ru-RU"/>
              </w:rPr>
              <w:t>р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 xml:space="preserve">– тариф на </w:t>
            </w:r>
            <w:proofErr w:type="spellStart"/>
            <w:r>
              <w:rPr>
                <w:lang w:val="ru-RU"/>
              </w:rPr>
              <w:t>розподіл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(по </w:t>
            </w:r>
            <w:proofErr w:type="spellStart"/>
            <w:r>
              <w:rPr>
                <w:lang w:val="ru-RU"/>
              </w:rPr>
              <w:t>класах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напруги</w:t>
            </w:r>
            <w:proofErr w:type="spellEnd"/>
            <w:r>
              <w:rPr>
                <w:lang w:val="ru-RU"/>
              </w:rPr>
              <w:t xml:space="preserve">) Оператора </w:t>
            </w:r>
            <w:proofErr w:type="spellStart"/>
            <w:r>
              <w:rPr>
                <w:lang w:val="ru-RU"/>
              </w:rPr>
              <w:t>системи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розподілу</w:t>
            </w:r>
            <w:proofErr w:type="spellEnd"/>
            <w:r>
              <w:rPr>
                <w:lang w:val="ru-RU"/>
              </w:rPr>
              <w:t>.</w:t>
            </w:r>
            <w:r w:rsidRPr="00E9780C">
              <w:rPr>
                <w:lang w:val="ru-RU"/>
              </w:rPr>
              <w:t xml:space="preserve"> </w:t>
            </w:r>
            <w:r w:rsidR="00A273EC">
              <w:rPr>
                <w:lang w:val="ru-RU"/>
              </w:rPr>
              <w:t xml:space="preserve"> </w:t>
            </w:r>
          </w:p>
          <w:p w:rsidR="00A273EC" w:rsidRDefault="00A273EC" w:rsidP="00F27DBE">
            <w:pPr>
              <w:pStyle w:val="TableParagraph"/>
              <w:spacing w:line="268" w:lineRule="exact"/>
              <w:ind w:right="142"/>
              <w:jc w:val="both"/>
              <w:rPr>
                <w:lang w:val="ru-RU"/>
              </w:rPr>
            </w:pPr>
            <w:r w:rsidRPr="00E9780C">
              <w:rPr>
                <w:lang w:val="ru-RU"/>
              </w:rPr>
              <w:t xml:space="preserve">   </w:t>
            </w:r>
            <w:proofErr w:type="spellStart"/>
            <w:r>
              <w:rPr>
                <w:lang w:val="ru-RU"/>
              </w:rPr>
              <w:t>Фактична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купованої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Споживачем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електроенергії</w:t>
            </w:r>
            <w:proofErr w:type="spellEnd"/>
            <w:r>
              <w:rPr>
                <w:lang w:val="ru-RU"/>
              </w:rPr>
              <w:t xml:space="preserve"> у </w:t>
            </w:r>
            <w:proofErr w:type="spellStart"/>
            <w:r>
              <w:rPr>
                <w:lang w:val="ru-RU"/>
              </w:rPr>
              <w:t>розрахунковому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періоді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розраховується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Постачальником</w:t>
            </w:r>
            <w:proofErr w:type="spellEnd"/>
            <w:r>
              <w:rPr>
                <w:lang w:val="ru-RU"/>
              </w:rPr>
              <w:t xml:space="preserve"> за формулою:</w:t>
            </w:r>
          </w:p>
          <w:p w:rsidR="00A273EC" w:rsidRDefault="00A273EC" w:rsidP="00F27DBE">
            <w:pPr>
              <w:pStyle w:val="TableParagraph"/>
              <w:spacing w:line="268" w:lineRule="exact"/>
              <w:ind w:right="142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Ц</w:t>
            </w:r>
            <w:r>
              <w:rPr>
                <w:vertAlign w:val="subscript"/>
                <w:lang w:val="ru-RU"/>
              </w:rPr>
              <w:t>факт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 xml:space="preserve">= </w:t>
            </w:r>
            <w:proofErr w:type="spellStart"/>
            <w:r>
              <w:rPr>
                <w:lang w:val="ru-RU"/>
              </w:rPr>
              <w:t>Ц</w:t>
            </w:r>
            <w:r>
              <w:rPr>
                <w:vertAlign w:val="subscript"/>
                <w:lang w:val="ru-RU"/>
              </w:rPr>
              <w:t>факт</w:t>
            </w:r>
            <w:r>
              <w:rPr>
                <w:vertAlign w:val="superscript"/>
                <w:lang w:val="ru-RU"/>
              </w:rPr>
              <w:t>закуп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>+Т +</w:t>
            </w:r>
            <w:proofErr w:type="spellStart"/>
            <w:r>
              <w:rPr>
                <w:lang w:val="ru-RU"/>
              </w:rPr>
              <w:t>Т</w:t>
            </w:r>
            <w:r>
              <w:rPr>
                <w:vertAlign w:val="subscript"/>
                <w:lang w:val="ru-RU"/>
              </w:rPr>
              <w:t>пер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 w:rsidR="00DB5177">
              <w:rPr>
                <w:lang w:val="ru-RU"/>
              </w:rPr>
              <w:t>+</w:t>
            </w:r>
            <w:proofErr w:type="spellStart"/>
            <w:r w:rsidR="00DB5177">
              <w:rPr>
                <w:lang w:val="ru-RU"/>
              </w:rPr>
              <w:t>Т</w:t>
            </w:r>
            <w:r w:rsidR="00DB5177">
              <w:rPr>
                <w:vertAlign w:val="subscript"/>
                <w:lang w:val="ru-RU"/>
              </w:rPr>
              <w:t>р</w:t>
            </w:r>
            <w:proofErr w:type="spellEnd"/>
            <w:r w:rsidR="00DB5177"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>+</w:t>
            </w:r>
            <w:proofErr w:type="spellStart"/>
            <w:r>
              <w:rPr>
                <w:lang w:val="ru-RU"/>
              </w:rPr>
              <w:t>В</w:t>
            </w:r>
            <w:r>
              <w:rPr>
                <w:vertAlign w:val="subscript"/>
                <w:lang w:val="ru-RU"/>
              </w:rPr>
              <w:t>пост</w:t>
            </w:r>
            <w:proofErr w:type="spellEnd"/>
            <w:r>
              <w:rPr>
                <w:lang w:val="ru-RU"/>
              </w:rPr>
              <w:t>, де</w:t>
            </w:r>
          </w:p>
          <w:p w:rsidR="00A273EC" w:rsidRDefault="00A273EC" w:rsidP="00F27DBE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proofErr w:type="spellStart"/>
            <w:r>
              <w:rPr>
                <w:lang w:val="ru-RU"/>
              </w:rPr>
              <w:t>Ц</w:t>
            </w:r>
            <w:r>
              <w:rPr>
                <w:vertAlign w:val="subscript"/>
                <w:lang w:val="ru-RU"/>
              </w:rPr>
              <w:t>факт</w:t>
            </w:r>
            <w:r>
              <w:rPr>
                <w:vertAlign w:val="superscript"/>
                <w:lang w:val="ru-RU"/>
              </w:rPr>
              <w:t>закуп</w:t>
            </w:r>
            <w:proofErr w:type="spellEnd"/>
            <w:r>
              <w:rPr>
                <w:lang w:val="ru-RU"/>
              </w:rPr>
              <w:t xml:space="preserve"> – </w:t>
            </w:r>
            <w:proofErr w:type="spellStart"/>
            <w:r>
              <w:rPr>
                <w:lang w:val="ru-RU"/>
              </w:rPr>
              <w:t>фактична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середньозважена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закупівлі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на ринках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Постачальником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ринок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двосторонніх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договорів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ринок</w:t>
            </w:r>
            <w:proofErr w:type="spellEnd"/>
            <w:r>
              <w:rPr>
                <w:lang w:val="ru-RU"/>
              </w:rPr>
              <w:t xml:space="preserve"> «на </w:t>
            </w:r>
            <w:proofErr w:type="spellStart"/>
            <w:r>
              <w:rPr>
                <w:lang w:val="ru-RU"/>
              </w:rPr>
              <w:t>добу</w:t>
            </w:r>
            <w:proofErr w:type="spellEnd"/>
            <w:r>
              <w:rPr>
                <w:lang w:val="ru-RU"/>
              </w:rPr>
              <w:t xml:space="preserve"> наперед», </w:t>
            </w:r>
            <w:proofErr w:type="spellStart"/>
            <w:r>
              <w:rPr>
                <w:lang w:val="ru-RU"/>
              </w:rPr>
              <w:t>внутрішньодобовий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ринок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балансуючий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ринок</w:t>
            </w:r>
            <w:proofErr w:type="spellEnd"/>
            <w:r>
              <w:rPr>
                <w:lang w:val="ru-RU"/>
              </w:rPr>
              <w:t xml:space="preserve">), яка </w:t>
            </w:r>
            <w:proofErr w:type="spellStart"/>
            <w:r>
              <w:rPr>
                <w:lang w:val="ru-RU"/>
              </w:rPr>
              <w:t>розраховується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підставі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графіка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погодинного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за площадками </w:t>
            </w:r>
            <w:proofErr w:type="spellStart"/>
            <w:r>
              <w:rPr>
                <w:lang w:val="ru-RU"/>
              </w:rPr>
              <w:t>групи</w:t>
            </w:r>
            <w:proofErr w:type="spellEnd"/>
            <w:r>
              <w:rPr>
                <w:lang w:val="ru-RU"/>
              </w:rPr>
              <w:t xml:space="preserve"> «Б» </w:t>
            </w:r>
            <w:proofErr w:type="spellStart"/>
            <w:r>
              <w:rPr>
                <w:lang w:val="ru-RU"/>
              </w:rPr>
              <w:t>всіх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споживачів</w:t>
            </w:r>
            <w:proofErr w:type="spellEnd"/>
            <w:r>
              <w:rPr>
                <w:lang w:val="ru-RU"/>
              </w:rPr>
              <w:t xml:space="preserve"> без </w:t>
            </w:r>
            <w:proofErr w:type="spellStart"/>
            <w:r>
              <w:rPr>
                <w:lang w:val="ru-RU"/>
              </w:rPr>
              <w:t>погодинних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приладів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комерційного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обліку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що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приєднані</w:t>
            </w:r>
            <w:proofErr w:type="spellEnd"/>
            <w:r>
              <w:rPr>
                <w:lang w:val="ru-RU"/>
              </w:rPr>
              <w:t xml:space="preserve"> до мереж Оператора </w:t>
            </w:r>
            <w:proofErr w:type="spellStart"/>
            <w:r>
              <w:rPr>
                <w:lang w:val="ru-RU"/>
              </w:rPr>
              <w:t>системи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розподілу</w:t>
            </w:r>
            <w:proofErr w:type="spellEnd"/>
            <w:r>
              <w:rPr>
                <w:lang w:val="ru-RU"/>
              </w:rPr>
              <w:t xml:space="preserve">. </w:t>
            </w:r>
          </w:p>
          <w:p w:rsidR="00A273EC" w:rsidRDefault="00A273EC" w:rsidP="00F27DBE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proofErr w:type="spellStart"/>
            <w:r>
              <w:rPr>
                <w:lang w:val="ru-RU"/>
              </w:rPr>
              <w:t>Операторатором</w:t>
            </w:r>
            <w:proofErr w:type="spellEnd"/>
            <w:r>
              <w:rPr>
                <w:lang w:val="ru-RU"/>
              </w:rPr>
              <w:t xml:space="preserve"> ринку </w:t>
            </w:r>
            <w:proofErr w:type="spellStart"/>
            <w:r>
              <w:rPr>
                <w:lang w:val="ru-RU"/>
              </w:rPr>
              <w:t>визначено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граничні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ціни</w:t>
            </w:r>
            <w:proofErr w:type="spellEnd"/>
            <w:r>
              <w:rPr>
                <w:lang w:val="ru-RU"/>
              </w:rPr>
              <w:t xml:space="preserve"> (без ПДВ) на РДН/ВДР, </w:t>
            </w:r>
            <w:proofErr w:type="spellStart"/>
            <w:r>
              <w:rPr>
                <w:lang w:val="ru-RU"/>
              </w:rPr>
              <w:t>які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становлять</w:t>
            </w:r>
            <w:proofErr w:type="spellEnd"/>
            <w:r>
              <w:rPr>
                <w:lang w:val="ru-RU"/>
              </w:rPr>
              <w:t xml:space="preserve"> для годин:</w:t>
            </w:r>
          </w:p>
          <w:p w:rsidR="00A273EC" w:rsidRDefault="00A273EC" w:rsidP="00F27DBE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uk-UA"/>
              </w:rPr>
            </w:pPr>
            <w:r>
              <w:rPr>
                <w:lang w:val="ru-RU"/>
              </w:rPr>
              <w:t xml:space="preserve"> - </w:t>
            </w:r>
            <w:proofErr w:type="spellStart"/>
            <w:proofErr w:type="gramStart"/>
            <w:r>
              <w:rPr>
                <w:lang w:val="uk-UA"/>
              </w:rPr>
              <w:t>min</w:t>
            </w:r>
            <w:proofErr w:type="spellEnd"/>
            <w:r>
              <w:rPr>
                <w:lang w:val="uk-UA"/>
              </w:rPr>
              <w:t xml:space="preserve">  </w:t>
            </w:r>
            <w:r w:rsidRPr="009E1A26">
              <w:rPr>
                <w:lang w:val="uk-UA"/>
              </w:rPr>
              <w:t>навантаження</w:t>
            </w:r>
            <w:proofErr w:type="gramEnd"/>
            <w:r w:rsidRPr="009E1A26">
              <w:rPr>
                <w:lang w:val="uk-UA"/>
              </w:rPr>
              <w:t xml:space="preserve">  (00:00-08:00 та 23:00-24:00) - 959,12 грн/ </w:t>
            </w:r>
            <w:proofErr w:type="spellStart"/>
            <w:r w:rsidRPr="009E1A26">
              <w:rPr>
                <w:lang w:val="uk-UA"/>
              </w:rPr>
              <w:t>МВт</w:t>
            </w:r>
            <w:proofErr w:type="spellEnd"/>
            <w:r w:rsidRPr="009E1A26">
              <w:rPr>
                <w:lang w:val="uk-UA"/>
              </w:rPr>
              <w:t>*год;</w:t>
            </w:r>
          </w:p>
          <w:p w:rsidR="00A273EC" w:rsidRPr="00CF2752" w:rsidRDefault="00A273EC" w:rsidP="00F27DBE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- </w:t>
            </w:r>
            <w:proofErr w:type="spellStart"/>
            <w:r>
              <w:rPr>
                <w:lang w:val="uk-UA"/>
              </w:rPr>
              <w:t>max</w:t>
            </w:r>
            <w:proofErr w:type="spellEnd"/>
            <w:r>
              <w:rPr>
                <w:lang w:val="uk-UA"/>
              </w:rPr>
              <w:t xml:space="preserve"> навантаження  (08:00 - 23:00) – 2048,23 грн/ </w:t>
            </w:r>
            <w:proofErr w:type="spellStart"/>
            <w:r>
              <w:rPr>
                <w:lang w:val="uk-UA"/>
              </w:rPr>
              <w:t>МВт</w:t>
            </w:r>
            <w:proofErr w:type="spellEnd"/>
            <w:r>
              <w:rPr>
                <w:lang w:val="uk-UA"/>
              </w:rPr>
              <w:t>*год.</w:t>
            </w:r>
          </w:p>
          <w:p w:rsidR="00A273EC" w:rsidRDefault="00A273EC" w:rsidP="00F27DBE">
            <w:pPr>
              <w:pStyle w:val="TableParagraph"/>
              <w:spacing w:line="268" w:lineRule="exact"/>
              <w:ind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Т – тариф </w:t>
            </w:r>
            <w:proofErr w:type="spellStart"/>
            <w:r>
              <w:rPr>
                <w:lang w:val="ru-RU"/>
              </w:rPr>
              <w:t>Постачальника</w:t>
            </w:r>
            <w:proofErr w:type="spellEnd"/>
            <w:r>
              <w:rPr>
                <w:lang w:val="ru-RU"/>
              </w:rPr>
              <w:t xml:space="preserve">. Для </w:t>
            </w:r>
            <w:proofErr w:type="spellStart"/>
            <w:r>
              <w:rPr>
                <w:lang w:val="ru-RU"/>
              </w:rPr>
              <w:t>даної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комерційної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пропозиції</w:t>
            </w:r>
            <w:proofErr w:type="spellEnd"/>
            <w:r>
              <w:rPr>
                <w:lang w:val="ru-RU"/>
              </w:rPr>
              <w:t xml:space="preserve"> становить </w:t>
            </w:r>
            <w:r w:rsidRPr="00A1284D">
              <w:rPr>
                <w:lang w:val="ru-RU"/>
              </w:rPr>
              <w:t>0,06</w:t>
            </w:r>
            <w:r>
              <w:rPr>
                <w:lang w:val="ru-RU"/>
              </w:rPr>
              <w:t>5</w:t>
            </w:r>
            <w:r w:rsidRPr="00A1284D">
              <w:rPr>
                <w:lang w:val="ru-RU"/>
              </w:rPr>
              <w:t xml:space="preserve"> </w:t>
            </w:r>
            <w:r w:rsidRPr="00FE144E">
              <w:rPr>
                <w:lang w:val="ru-RU"/>
              </w:rPr>
              <w:t>грн</w:t>
            </w:r>
            <w:r>
              <w:rPr>
                <w:lang w:val="ru-RU"/>
              </w:rPr>
              <w:t>. за 1кВтхгод без ПДВ.</w:t>
            </w:r>
          </w:p>
          <w:p w:rsidR="00A273EC" w:rsidRDefault="00A273EC" w:rsidP="00F27DBE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proofErr w:type="spellStart"/>
            <w:proofErr w:type="gramStart"/>
            <w:r>
              <w:rPr>
                <w:lang w:val="ru-RU"/>
              </w:rPr>
              <w:t>Т</w:t>
            </w:r>
            <w:r>
              <w:rPr>
                <w:vertAlign w:val="subscript"/>
                <w:lang w:val="ru-RU"/>
              </w:rPr>
              <w:t>пер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 xml:space="preserve"> –</w:t>
            </w:r>
            <w:proofErr w:type="gramEnd"/>
            <w:r>
              <w:rPr>
                <w:lang w:val="ru-RU"/>
              </w:rPr>
              <w:t xml:space="preserve"> тариф на передачу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Оператора </w:t>
            </w:r>
            <w:proofErr w:type="spellStart"/>
            <w:r>
              <w:rPr>
                <w:lang w:val="ru-RU"/>
              </w:rPr>
              <w:t>системи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передачі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затверджений</w:t>
            </w:r>
            <w:proofErr w:type="spellEnd"/>
            <w:r>
              <w:rPr>
                <w:lang w:val="ru-RU"/>
              </w:rPr>
              <w:t xml:space="preserve"> Регулятором, </w:t>
            </w:r>
            <w:proofErr w:type="spellStart"/>
            <w:r>
              <w:rPr>
                <w:lang w:val="ru-RU"/>
              </w:rPr>
              <w:t>який</w:t>
            </w:r>
            <w:proofErr w:type="spellEnd"/>
            <w:r>
              <w:rPr>
                <w:lang w:val="ru-RU"/>
              </w:rPr>
              <w:t xml:space="preserve"> на 2020 </w:t>
            </w:r>
            <w:proofErr w:type="spellStart"/>
            <w:r>
              <w:rPr>
                <w:lang w:val="ru-RU"/>
              </w:rPr>
              <w:t>рік</w:t>
            </w:r>
            <w:proofErr w:type="spellEnd"/>
            <w:r>
              <w:rPr>
                <w:lang w:val="ru-RU"/>
              </w:rPr>
              <w:t xml:space="preserve"> становить 0,1554 </w:t>
            </w:r>
            <w:proofErr w:type="spellStart"/>
            <w:r>
              <w:rPr>
                <w:lang w:val="ru-RU"/>
              </w:rPr>
              <w:t>грн</w:t>
            </w:r>
            <w:proofErr w:type="spellEnd"/>
            <w:r>
              <w:rPr>
                <w:lang w:val="ru-RU"/>
              </w:rPr>
              <w:t>/</w:t>
            </w:r>
            <w:proofErr w:type="spellStart"/>
            <w:r>
              <w:rPr>
                <w:lang w:val="ru-RU"/>
              </w:rPr>
              <w:t>кВтхгод</w:t>
            </w:r>
            <w:proofErr w:type="spellEnd"/>
            <w:r>
              <w:rPr>
                <w:lang w:val="ru-RU"/>
              </w:rPr>
              <w:t xml:space="preserve"> (без ПДВ); </w:t>
            </w:r>
          </w:p>
          <w:p w:rsidR="00DB5177" w:rsidRDefault="00DB5177" w:rsidP="00F27DBE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proofErr w:type="spellStart"/>
            <w:r>
              <w:rPr>
                <w:lang w:val="ru-RU"/>
              </w:rPr>
              <w:t>Т</w:t>
            </w:r>
            <w:r>
              <w:rPr>
                <w:vertAlign w:val="subscript"/>
                <w:lang w:val="ru-RU"/>
              </w:rPr>
              <w:t>р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 xml:space="preserve">– тариф на </w:t>
            </w:r>
            <w:proofErr w:type="spellStart"/>
            <w:r>
              <w:rPr>
                <w:lang w:val="ru-RU"/>
              </w:rPr>
              <w:t>розподіл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(по </w:t>
            </w:r>
            <w:proofErr w:type="spellStart"/>
            <w:r>
              <w:rPr>
                <w:lang w:val="ru-RU"/>
              </w:rPr>
              <w:t>класах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напруги</w:t>
            </w:r>
            <w:proofErr w:type="spellEnd"/>
            <w:r>
              <w:rPr>
                <w:lang w:val="ru-RU"/>
              </w:rPr>
              <w:t xml:space="preserve">) Оператора </w:t>
            </w:r>
            <w:proofErr w:type="spellStart"/>
            <w:r>
              <w:rPr>
                <w:lang w:val="ru-RU"/>
              </w:rPr>
              <w:t>системи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розподілу</w:t>
            </w:r>
            <w:proofErr w:type="spellEnd"/>
            <w:r>
              <w:rPr>
                <w:lang w:val="ru-RU"/>
              </w:rPr>
              <w:t>;</w:t>
            </w:r>
          </w:p>
          <w:p w:rsidR="00A273EC" w:rsidRPr="00D86229" w:rsidRDefault="00A273EC" w:rsidP="00F27DBE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uk-UA"/>
              </w:rPr>
            </w:pPr>
            <w:r>
              <w:rPr>
                <w:lang w:val="ru-RU"/>
              </w:rPr>
              <w:t xml:space="preserve">     </w:t>
            </w:r>
            <w:proofErr w:type="spellStart"/>
            <w:r>
              <w:rPr>
                <w:lang w:val="ru-RU"/>
              </w:rPr>
              <w:t>В</w:t>
            </w:r>
            <w:r>
              <w:rPr>
                <w:vertAlign w:val="subscript"/>
                <w:lang w:val="ru-RU"/>
              </w:rPr>
              <w:t>пост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 xml:space="preserve">– </w:t>
            </w:r>
            <w:proofErr w:type="spellStart"/>
            <w:r>
              <w:rPr>
                <w:lang w:val="ru-RU"/>
              </w:rPr>
              <w:t>витрати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Постачальника</w:t>
            </w:r>
            <w:proofErr w:type="spellEnd"/>
            <w:r>
              <w:rPr>
                <w:lang w:val="ru-RU"/>
              </w:rPr>
              <w:t xml:space="preserve"> (плата за </w:t>
            </w:r>
            <w:proofErr w:type="spellStart"/>
            <w:r>
              <w:rPr>
                <w:lang w:val="ru-RU"/>
              </w:rPr>
              <w:t>послуги</w:t>
            </w:r>
            <w:proofErr w:type="spellEnd"/>
            <w:r>
              <w:rPr>
                <w:lang w:val="ru-RU"/>
              </w:rPr>
              <w:t xml:space="preserve"> Оператора ринку, </w:t>
            </w:r>
            <w:proofErr w:type="spellStart"/>
            <w:r>
              <w:rPr>
                <w:lang w:val="ru-RU"/>
              </w:rPr>
              <w:t>Адміністратора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розрахунків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внесків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регулювання</w:t>
            </w:r>
            <w:proofErr w:type="spellEnd"/>
            <w:r>
              <w:rPr>
                <w:lang w:val="ru-RU"/>
              </w:rPr>
              <w:t xml:space="preserve"> НКРЕКП, </w:t>
            </w:r>
            <w:proofErr w:type="spellStart"/>
            <w:r>
              <w:rPr>
                <w:lang w:val="ru-RU"/>
              </w:rPr>
              <w:t>акцизний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збір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диспетчеризація</w:t>
            </w:r>
            <w:proofErr w:type="spellEnd"/>
            <w:r>
              <w:rPr>
                <w:lang w:val="ru-RU"/>
              </w:rPr>
              <w:t xml:space="preserve"> НЕК </w:t>
            </w:r>
            <w:proofErr w:type="spellStart"/>
            <w:r>
              <w:rPr>
                <w:lang w:val="ru-RU"/>
              </w:rPr>
              <w:t>Укренерго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витрати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фінансову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гарантію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інші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обов'язкові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витрати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згідно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нормативними</w:t>
            </w:r>
            <w:proofErr w:type="spellEnd"/>
            <w:r>
              <w:rPr>
                <w:lang w:val="ru-RU"/>
              </w:rPr>
              <w:t xml:space="preserve"> документами).</w:t>
            </w:r>
          </w:p>
          <w:p w:rsidR="00A273EC" w:rsidRPr="0028797D" w:rsidRDefault="00A273EC" w:rsidP="00F27DBE">
            <w:pPr>
              <w:pStyle w:val="TableParagraph"/>
              <w:spacing w:line="268" w:lineRule="exact"/>
              <w:ind w:right="142"/>
              <w:jc w:val="both"/>
              <w:rPr>
                <w:lang w:val="uk-UA"/>
              </w:rPr>
            </w:pPr>
            <w:r w:rsidRPr="0028797D">
              <w:rPr>
                <w:lang w:val="uk-UA"/>
              </w:rPr>
              <w:t xml:space="preserve">    Ціна закупівлі електричної енергії на ринках електричної енергії Постачальником також включає всі обов’язкові податки (крім ПДВ, що обліковується окремо), збори </w:t>
            </w:r>
            <w:r w:rsidRPr="0028797D">
              <w:rPr>
                <w:lang w:val="uk-UA"/>
              </w:rPr>
              <w:lastRenderedPageBreak/>
              <w:t>та платежі, що передбачені законодавством.</w:t>
            </w:r>
          </w:p>
          <w:p w:rsidR="00A273EC" w:rsidRDefault="00A273EC" w:rsidP="00F27DBE">
            <w:pPr>
              <w:pStyle w:val="TableParagraph"/>
              <w:spacing w:line="268" w:lineRule="exact"/>
              <w:ind w:right="142"/>
              <w:jc w:val="both"/>
              <w:rPr>
                <w:lang w:val="ru-RU"/>
              </w:rPr>
            </w:pPr>
            <w:r>
              <w:rPr>
                <w:lang w:val="uk-UA"/>
              </w:rPr>
              <w:t xml:space="preserve">    </w:t>
            </w:r>
            <w:proofErr w:type="spellStart"/>
            <w:proofErr w:type="gramStart"/>
            <w:r w:rsidRPr="000368C1">
              <w:rPr>
                <w:lang w:val="ru-RU"/>
              </w:rPr>
              <w:t>Ціна</w:t>
            </w:r>
            <w:proofErr w:type="spellEnd"/>
            <w:r w:rsidRPr="000368C1">
              <w:rPr>
                <w:lang w:val="ru-RU"/>
              </w:rPr>
              <w:t xml:space="preserve">  на</w:t>
            </w:r>
            <w:proofErr w:type="gram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одиницю</w:t>
            </w:r>
            <w:proofErr w:type="spellEnd"/>
            <w:r w:rsidRPr="000368C1">
              <w:rPr>
                <w:lang w:val="ru-RU"/>
              </w:rPr>
              <w:t xml:space="preserve"> товару </w:t>
            </w:r>
            <w:proofErr w:type="spellStart"/>
            <w:r w:rsidRPr="000368C1">
              <w:rPr>
                <w:lang w:val="ru-RU"/>
              </w:rPr>
              <w:t>може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змінюватися</w:t>
            </w:r>
            <w:proofErr w:type="spellEnd"/>
            <w:r w:rsidRPr="000368C1">
              <w:rPr>
                <w:lang w:val="ru-RU"/>
              </w:rPr>
              <w:t xml:space="preserve"> у </w:t>
            </w:r>
            <w:proofErr w:type="spellStart"/>
            <w:r w:rsidRPr="000368C1">
              <w:rPr>
                <w:lang w:val="ru-RU"/>
              </w:rPr>
              <w:t>зв</w:t>
            </w:r>
            <w:r w:rsidRPr="00424D62">
              <w:rPr>
                <w:lang w:val="ru-RU"/>
              </w:rPr>
              <w:t>’</w:t>
            </w:r>
            <w:r w:rsidRPr="000368C1">
              <w:rPr>
                <w:lang w:val="ru-RU"/>
              </w:rPr>
              <w:t>язку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із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змінами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складових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витрат</w:t>
            </w:r>
            <w:proofErr w:type="spellEnd"/>
            <w:r w:rsidRPr="000368C1">
              <w:rPr>
                <w:lang w:val="ru-RU"/>
              </w:rPr>
              <w:t xml:space="preserve">, </w:t>
            </w:r>
            <w:proofErr w:type="spellStart"/>
            <w:r w:rsidRPr="000368C1">
              <w:rPr>
                <w:lang w:val="ru-RU"/>
              </w:rPr>
              <w:t>які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впливають</w:t>
            </w:r>
            <w:proofErr w:type="spellEnd"/>
            <w:r w:rsidRPr="000368C1">
              <w:rPr>
                <w:lang w:val="ru-RU"/>
              </w:rPr>
              <w:t xml:space="preserve"> на </w:t>
            </w:r>
            <w:proofErr w:type="spellStart"/>
            <w:r w:rsidRPr="000368C1">
              <w:rPr>
                <w:lang w:val="ru-RU"/>
              </w:rPr>
              <w:t>її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формування</w:t>
            </w:r>
            <w:proofErr w:type="spellEnd"/>
            <w:r w:rsidRPr="000368C1">
              <w:rPr>
                <w:lang w:val="ru-RU"/>
              </w:rPr>
              <w:t xml:space="preserve">. У </w:t>
            </w:r>
            <w:proofErr w:type="spellStart"/>
            <w:r w:rsidRPr="000368C1">
              <w:rPr>
                <w:lang w:val="ru-RU"/>
              </w:rPr>
              <w:t>разі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зміни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ціни</w:t>
            </w:r>
            <w:proofErr w:type="spellEnd"/>
            <w:r w:rsidRPr="000368C1">
              <w:rPr>
                <w:lang w:val="ru-RU"/>
              </w:rPr>
              <w:t xml:space="preserve"> за </w:t>
            </w:r>
            <w:r>
              <w:rPr>
                <w:lang w:val="ru-RU"/>
              </w:rPr>
              <w:t>1кВтхгод</w:t>
            </w:r>
            <w:r w:rsidRPr="000368C1">
              <w:rPr>
                <w:lang w:val="ru-RU"/>
              </w:rPr>
              <w:t xml:space="preserve"> </w:t>
            </w:r>
            <w:proofErr w:type="spellStart"/>
            <w:proofErr w:type="gramStart"/>
            <w:r w:rsidRPr="000368C1">
              <w:rPr>
                <w:lang w:val="ru-RU"/>
              </w:rPr>
              <w:t>Сторони</w:t>
            </w:r>
            <w:proofErr w:type="spellEnd"/>
            <w:r w:rsidRPr="000368C1">
              <w:rPr>
                <w:lang w:val="ru-RU"/>
              </w:rPr>
              <w:t xml:space="preserve">  </w:t>
            </w:r>
            <w:proofErr w:type="spellStart"/>
            <w:r w:rsidRPr="000368C1">
              <w:rPr>
                <w:lang w:val="ru-RU"/>
              </w:rPr>
              <w:t>здійснюють</w:t>
            </w:r>
            <w:proofErr w:type="spellEnd"/>
            <w:proofErr w:type="gram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розрахунки</w:t>
            </w:r>
            <w:proofErr w:type="spellEnd"/>
            <w:r w:rsidRPr="000368C1">
              <w:rPr>
                <w:lang w:val="ru-RU"/>
              </w:rPr>
              <w:t xml:space="preserve"> за </w:t>
            </w:r>
            <w:proofErr w:type="spellStart"/>
            <w:r w:rsidRPr="000368C1">
              <w:rPr>
                <w:lang w:val="ru-RU"/>
              </w:rPr>
              <w:t>новими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цінами</w:t>
            </w:r>
            <w:proofErr w:type="spellEnd"/>
            <w:r w:rsidRPr="000368C1">
              <w:rPr>
                <w:lang w:val="ru-RU"/>
              </w:rPr>
              <w:t xml:space="preserve"> з дня </w:t>
            </w:r>
            <w:proofErr w:type="spellStart"/>
            <w:r w:rsidRPr="000368C1">
              <w:rPr>
                <w:lang w:val="ru-RU"/>
              </w:rPr>
              <w:t>їх</w:t>
            </w:r>
            <w:proofErr w:type="spellEnd"/>
            <w:r w:rsidRPr="000368C1">
              <w:rPr>
                <w:lang w:val="ru-RU"/>
              </w:rPr>
              <w:t xml:space="preserve"> </w:t>
            </w:r>
            <w:proofErr w:type="spellStart"/>
            <w:r w:rsidRPr="000368C1">
              <w:rPr>
                <w:lang w:val="ru-RU"/>
              </w:rPr>
              <w:t>введення</w:t>
            </w:r>
            <w:proofErr w:type="spellEnd"/>
            <w:r w:rsidRPr="000368C1">
              <w:rPr>
                <w:lang w:val="ru-RU"/>
              </w:rPr>
              <w:t xml:space="preserve"> в </w:t>
            </w:r>
            <w:proofErr w:type="spellStart"/>
            <w:r w:rsidRPr="000368C1">
              <w:rPr>
                <w:lang w:val="ru-RU"/>
              </w:rPr>
              <w:t>дію</w:t>
            </w:r>
            <w:proofErr w:type="spellEnd"/>
            <w:r w:rsidRPr="000368C1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</w:p>
          <w:p w:rsidR="00A273EC" w:rsidRPr="00AA1152" w:rsidRDefault="00A273EC" w:rsidP="00F27DBE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proofErr w:type="spellStart"/>
            <w:r>
              <w:rPr>
                <w:lang w:val="ru-RU"/>
              </w:rPr>
              <w:t>Ц</w:t>
            </w:r>
            <w:r>
              <w:rPr>
                <w:vertAlign w:val="subscript"/>
                <w:lang w:val="ru-RU"/>
              </w:rPr>
              <w:t>факт</w:t>
            </w:r>
            <w:r>
              <w:rPr>
                <w:vertAlign w:val="superscript"/>
                <w:lang w:val="ru-RU"/>
              </w:rPr>
              <w:t>закуп</w:t>
            </w:r>
            <w:proofErr w:type="spellEnd"/>
            <w:r>
              <w:rPr>
                <w:lang w:val="ru-RU"/>
              </w:rPr>
              <w:t xml:space="preserve"> не </w:t>
            </w:r>
            <w:proofErr w:type="spellStart"/>
            <w:r>
              <w:rPr>
                <w:lang w:val="ru-RU"/>
              </w:rPr>
              <w:t>залежить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Постачальника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може</w:t>
            </w:r>
            <w:proofErr w:type="spellEnd"/>
            <w:r>
              <w:rPr>
                <w:lang w:val="ru-RU"/>
              </w:rPr>
              <w:t xml:space="preserve"> бути </w:t>
            </w:r>
            <w:proofErr w:type="spellStart"/>
            <w:r>
              <w:rPr>
                <w:lang w:val="ru-RU"/>
              </w:rPr>
              <w:t>змінена</w:t>
            </w:r>
            <w:proofErr w:type="spellEnd"/>
            <w:r>
              <w:rPr>
                <w:lang w:val="ru-RU"/>
              </w:rPr>
              <w:t xml:space="preserve"> без </w:t>
            </w:r>
            <w:proofErr w:type="spellStart"/>
            <w:r>
              <w:rPr>
                <w:lang w:val="ru-RU"/>
              </w:rPr>
              <w:t>додаткового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повідомлення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Споживача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Коригування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пов</w:t>
            </w:r>
            <w:proofErr w:type="spellEnd"/>
            <w:r>
              <w:rPr>
                <w:lang w:val="uk-UA"/>
              </w:rPr>
              <w:t>’</w:t>
            </w:r>
            <w:proofErr w:type="spellStart"/>
            <w:r>
              <w:rPr>
                <w:lang w:val="ru-RU"/>
              </w:rPr>
              <w:t>язане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зміною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регульованих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компонентів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ціни</w:t>
            </w:r>
            <w:proofErr w:type="spellEnd"/>
            <w:r>
              <w:rPr>
                <w:lang w:val="ru-RU"/>
              </w:rPr>
              <w:t xml:space="preserve">, в </w:t>
            </w:r>
            <w:proofErr w:type="spellStart"/>
            <w:r>
              <w:rPr>
                <w:lang w:val="ru-RU"/>
              </w:rPr>
              <w:t>разі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їх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встановлення</w:t>
            </w:r>
            <w:proofErr w:type="spellEnd"/>
            <w:r>
              <w:rPr>
                <w:lang w:val="ru-RU"/>
              </w:rPr>
              <w:t xml:space="preserve"> Регулятором не </w:t>
            </w:r>
            <w:proofErr w:type="spellStart"/>
            <w:r>
              <w:rPr>
                <w:lang w:val="ru-RU"/>
              </w:rPr>
              <w:t>потребує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завчасного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повідомлення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Споживача</w:t>
            </w:r>
            <w:proofErr w:type="spellEnd"/>
            <w:r>
              <w:rPr>
                <w:lang w:val="ru-RU"/>
              </w:rPr>
              <w:t>.</w:t>
            </w:r>
          </w:p>
          <w:p w:rsidR="00A273EC" w:rsidRDefault="00A273EC" w:rsidP="00F27DBE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proofErr w:type="spellStart"/>
            <w:r>
              <w:rPr>
                <w:lang w:val="ru-RU"/>
              </w:rPr>
              <w:t>Ціна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спожитої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понад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договірну</w:t>
            </w:r>
            <w:proofErr w:type="spellEnd"/>
            <w:r>
              <w:rPr>
                <w:lang w:val="ru-RU"/>
              </w:rPr>
              <w:t xml:space="preserve"> величину </w:t>
            </w:r>
            <w:proofErr w:type="spellStart"/>
            <w:r>
              <w:rPr>
                <w:lang w:val="ru-RU"/>
              </w:rPr>
              <w:t>споживання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електроенергії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визначається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коефіцієнтом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збільшення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розмірі</w:t>
            </w:r>
            <w:proofErr w:type="spellEnd"/>
            <w:r>
              <w:rPr>
                <w:lang w:val="ru-RU"/>
              </w:rPr>
              <w:t xml:space="preserve"> 1,5 рази.</w:t>
            </w:r>
          </w:p>
          <w:p w:rsidR="00A273EC" w:rsidRPr="0028271D" w:rsidRDefault="00A273EC" w:rsidP="00F27DBE">
            <w:pPr>
              <w:pStyle w:val="TableParagraph"/>
              <w:spacing w:line="268" w:lineRule="exact"/>
              <w:ind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Сума </w:t>
            </w:r>
            <w:proofErr w:type="spellStart"/>
            <w:r>
              <w:rPr>
                <w:lang w:val="ru-RU"/>
              </w:rPr>
              <w:t>податку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додану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вартість</w:t>
            </w:r>
            <w:proofErr w:type="spellEnd"/>
            <w:r>
              <w:rPr>
                <w:lang w:val="ru-RU"/>
              </w:rPr>
              <w:t xml:space="preserve"> (ПДВ) </w:t>
            </w:r>
            <w:proofErr w:type="spellStart"/>
            <w:r>
              <w:rPr>
                <w:lang w:val="ru-RU"/>
              </w:rPr>
              <w:t>нараховується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згідно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Податкового</w:t>
            </w:r>
            <w:proofErr w:type="spellEnd"/>
            <w:r>
              <w:rPr>
                <w:lang w:val="ru-RU"/>
              </w:rPr>
              <w:t xml:space="preserve"> кодексу </w:t>
            </w:r>
            <w:proofErr w:type="spellStart"/>
            <w:r>
              <w:rPr>
                <w:lang w:val="ru-RU"/>
              </w:rPr>
              <w:t>України</w:t>
            </w:r>
            <w:proofErr w:type="spellEnd"/>
            <w:r>
              <w:rPr>
                <w:lang w:val="ru-RU"/>
              </w:rPr>
              <w:t xml:space="preserve">.     </w:t>
            </w:r>
          </w:p>
        </w:tc>
      </w:tr>
      <w:tr w:rsidR="00A273EC" w:rsidRPr="0028271D" w:rsidTr="00F27DBE">
        <w:trPr>
          <w:trHeight w:val="744"/>
        </w:trPr>
        <w:tc>
          <w:tcPr>
            <w:tcW w:w="2127" w:type="dxa"/>
          </w:tcPr>
          <w:p w:rsidR="00A273EC" w:rsidRPr="0047549C" w:rsidRDefault="00A273EC" w:rsidP="00F27DBE">
            <w:pPr>
              <w:pStyle w:val="TableParagraph"/>
              <w:spacing w:line="273" w:lineRule="exact"/>
              <w:ind w:left="105" w:right="93"/>
              <w:jc w:val="center"/>
              <w:rPr>
                <w:b/>
                <w:i/>
                <w:lang w:val="uk-UA"/>
              </w:rPr>
            </w:pPr>
            <w:r w:rsidRPr="0047549C">
              <w:rPr>
                <w:b/>
                <w:i/>
                <w:lang w:val="uk-UA"/>
              </w:rPr>
              <w:lastRenderedPageBreak/>
              <w:t>Диференційована ціна за годинами доби</w:t>
            </w:r>
          </w:p>
        </w:tc>
        <w:tc>
          <w:tcPr>
            <w:tcW w:w="8222" w:type="dxa"/>
          </w:tcPr>
          <w:p w:rsidR="00A273EC" w:rsidRPr="0047549C" w:rsidRDefault="00A273EC" w:rsidP="00F27DBE">
            <w:pPr>
              <w:pStyle w:val="TableParagraph"/>
              <w:tabs>
                <w:tab w:val="left" w:pos="288"/>
              </w:tabs>
              <w:ind w:left="147" w:right="107" w:firstLine="39"/>
              <w:rPr>
                <w:lang w:val="ru-RU"/>
              </w:rPr>
            </w:pPr>
          </w:p>
          <w:p w:rsidR="00A273EC" w:rsidRPr="0047549C" w:rsidRDefault="00A273EC" w:rsidP="00F27DBE">
            <w:pPr>
              <w:pStyle w:val="TableParagraph"/>
              <w:tabs>
                <w:tab w:val="left" w:pos="288"/>
              </w:tabs>
              <w:ind w:left="147" w:right="107" w:firstLine="39"/>
              <w:rPr>
                <w:lang w:val="ru-RU"/>
              </w:rPr>
            </w:pPr>
            <w:r w:rsidRPr="0047549C">
              <w:rPr>
                <w:lang w:val="ru-RU"/>
              </w:rPr>
              <w:t xml:space="preserve">Не </w:t>
            </w:r>
            <w:proofErr w:type="spellStart"/>
            <w:r w:rsidRPr="0047549C">
              <w:rPr>
                <w:lang w:val="ru-RU"/>
              </w:rPr>
              <w:t>застосовується</w:t>
            </w:r>
            <w:proofErr w:type="spellEnd"/>
            <w:r w:rsidRPr="0047549C">
              <w:rPr>
                <w:lang w:val="ru-RU"/>
              </w:rPr>
              <w:t>.</w:t>
            </w:r>
          </w:p>
        </w:tc>
      </w:tr>
      <w:tr w:rsidR="00A273EC" w:rsidRPr="00DB5177" w:rsidTr="00F27DBE">
        <w:trPr>
          <w:trHeight w:val="410"/>
        </w:trPr>
        <w:tc>
          <w:tcPr>
            <w:tcW w:w="2127" w:type="dxa"/>
          </w:tcPr>
          <w:p w:rsidR="00A273EC" w:rsidRDefault="00A273EC" w:rsidP="00F27DBE">
            <w:pPr>
              <w:pStyle w:val="TableParagraph"/>
              <w:spacing w:line="272" w:lineRule="exact"/>
              <w:ind w:left="105" w:right="96"/>
              <w:jc w:val="center"/>
              <w:rPr>
                <w:b/>
                <w:i/>
                <w:lang w:val="ru-RU"/>
              </w:rPr>
            </w:pPr>
            <w:proofErr w:type="spellStart"/>
            <w:r w:rsidRPr="0028271D">
              <w:rPr>
                <w:b/>
                <w:i/>
                <w:lang w:val="ru-RU"/>
              </w:rPr>
              <w:t>Спосіб</w:t>
            </w:r>
            <w:proofErr w:type="spellEnd"/>
            <w:r w:rsidRPr="0028271D">
              <w:rPr>
                <w:b/>
                <w:i/>
                <w:lang w:val="ru-RU"/>
              </w:rPr>
              <w:t xml:space="preserve"> оплати</w:t>
            </w:r>
          </w:p>
          <w:p w:rsidR="00A273EC" w:rsidRPr="001153CB" w:rsidRDefault="00A273EC" w:rsidP="00F27DBE">
            <w:pPr>
              <w:rPr>
                <w:lang w:val="ru-RU"/>
              </w:rPr>
            </w:pPr>
          </w:p>
          <w:p w:rsidR="00A273EC" w:rsidRPr="001153CB" w:rsidRDefault="00A273EC" w:rsidP="00F27DBE">
            <w:pPr>
              <w:rPr>
                <w:lang w:val="ru-RU"/>
              </w:rPr>
            </w:pPr>
          </w:p>
          <w:p w:rsidR="00A273EC" w:rsidRPr="001153CB" w:rsidRDefault="00A273EC" w:rsidP="00F27DBE">
            <w:pPr>
              <w:rPr>
                <w:lang w:val="ru-RU"/>
              </w:rPr>
            </w:pPr>
          </w:p>
          <w:p w:rsidR="00A273EC" w:rsidRPr="001153CB" w:rsidRDefault="00A273EC" w:rsidP="00F27DBE">
            <w:pPr>
              <w:rPr>
                <w:lang w:val="ru-RU"/>
              </w:rPr>
            </w:pPr>
          </w:p>
          <w:p w:rsidR="00A273EC" w:rsidRPr="001153CB" w:rsidRDefault="00A273EC" w:rsidP="00F27DBE">
            <w:pPr>
              <w:rPr>
                <w:lang w:val="ru-RU"/>
              </w:rPr>
            </w:pPr>
          </w:p>
          <w:p w:rsidR="00A273EC" w:rsidRPr="001153CB" w:rsidRDefault="00A273EC" w:rsidP="00F27DBE">
            <w:pPr>
              <w:rPr>
                <w:lang w:val="ru-RU"/>
              </w:rPr>
            </w:pPr>
          </w:p>
          <w:p w:rsidR="00A273EC" w:rsidRPr="001153CB" w:rsidRDefault="00A273EC" w:rsidP="00F27DBE">
            <w:pPr>
              <w:rPr>
                <w:lang w:val="ru-RU"/>
              </w:rPr>
            </w:pPr>
          </w:p>
          <w:p w:rsidR="00A273EC" w:rsidRPr="001153CB" w:rsidRDefault="00A273EC" w:rsidP="00F27DBE">
            <w:pPr>
              <w:rPr>
                <w:lang w:val="ru-RU"/>
              </w:rPr>
            </w:pPr>
          </w:p>
          <w:p w:rsidR="00A273EC" w:rsidRPr="001153CB" w:rsidRDefault="00A273EC" w:rsidP="00F27DBE">
            <w:pPr>
              <w:rPr>
                <w:lang w:val="ru-RU"/>
              </w:rPr>
            </w:pPr>
          </w:p>
          <w:p w:rsidR="00A273EC" w:rsidRPr="001153CB" w:rsidRDefault="00A273EC" w:rsidP="00F27DBE">
            <w:pPr>
              <w:rPr>
                <w:lang w:val="ru-RU"/>
              </w:rPr>
            </w:pPr>
          </w:p>
          <w:p w:rsidR="00A273EC" w:rsidRPr="001153CB" w:rsidRDefault="00A273EC" w:rsidP="00F27DBE">
            <w:pPr>
              <w:rPr>
                <w:lang w:val="ru-RU"/>
              </w:rPr>
            </w:pPr>
          </w:p>
          <w:p w:rsidR="00A273EC" w:rsidRPr="001153CB" w:rsidRDefault="00A273EC" w:rsidP="00F27DBE">
            <w:pPr>
              <w:rPr>
                <w:lang w:val="ru-RU"/>
              </w:rPr>
            </w:pPr>
          </w:p>
          <w:p w:rsidR="00A273EC" w:rsidRPr="001153CB" w:rsidRDefault="00A273EC" w:rsidP="00F27DBE">
            <w:pPr>
              <w:rPr>
                <w:lang w:val="ru-RU"/>
              </w:rPr>
            </w:pPr>
          </w:p>
          <w:p w:rsidR="00A273EC" w:rsidRDefault="00A273EC" w:rsidP="00F27DBE">
            <w:pPr>
              <w:rPr>
                <w:lang w:val="ru-RU"/>
              </w:rPr>
            </w:pPr>
          </w:p>
          <w:p w:rsidR="00A273EC" w:rsidRDefault="00A273EC" w:rsidP="00F27DBE">
            <w:pPr>
              <w:jc w:val="center"/>
              <w:rPr>
                <w:lang w:val="ru-RU"/>
              </w:rPr>
            </w:pPr>
          </w:p>
          <w:p w:rsidR="00A273EC" w:rsidRPr="001153CB" w:rsidRDefault="00A273EC" w:rsidP="00F27DBE">
            <w:pPr>
              <w:jc w:val="center"/>
              <w:rPr>
                <w:lang w:val="ru-RU"/>
              </w:rPr>
            </w:pPr>
          </w:p>
        </w:tc>
        <w:tc>
          <w:tcPr>
            <w:tcW w:w="8222" w:type="dxa"/>
          </w:tcPr>
          <w:p w:rsidR="00A273EC" w:rsidRDefault="00A273EC" w:rsidP="00F27DBE">
            <w:pPr>
              <w:pStyle w:val="TableParagraph"/>
              <w:ind w:right="98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Оплата </w:t>
            </w:r>
            <w:proofErr w:type="spellStart"/>
            <w:r w:rsidRPr="0047549C">
              <w:rPr>
                <w:lang w:val="ru-RU"/>
              </w:rPr>
              <w:t>електричної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енер</w:t>
            </w:r>
            <w:r>
              <w:rPr>
                <w:lang w:val="ru-RU"/>
              </w:rPr>
              <w:t>гії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здійснюється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</w:t>
            </w:r>
            <w:r w:rsidRPr="0047549C">
              <w:rPr>
                <w:lang w:val="ru-RU"/>
              </w:rPr>
              <w:t>поживач</w:t>
            </w:r>
            <w:r>
              <w:rPr>
                <w:lang w:val="ru-RU"/>
              </w:rPr>
              <w:t>ем</w:t>
            </w:r>
            <w:proofErr w:type="spellEnd"/>
            <w:r>
              <w:rPr>
                <w:lang w:val="ru-RU"/>
              </w:rPr>
              <w:t xml:space="preserve"> у </w:t>
            </w:r>
            <w:proofErr w:type="spellStart"/>
            <w:r>
              <w:rPr>
                <w:lang w:val="ru-RU"/>
              </w:rPr>
              <w:t>формі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</w:t>
            </w:r>
            <w:r w:rsidRPr="0047549C">
              <w:rPr>
                <w:lang w:val="ru-RU"/>
              </w:rPr>
              <w:t>опередн</w:t>
            </w:r>
            <w:r>
              <w:rPr>
                <w:lang w:val="ru-RU"/>
              </w:rPr>
              <w:t>ьої</w:t>
            </w:r>
            <w:proofErr w:type="spellEnd"/>
            <w:r w:rsidRPr="0047549C">
              <w:rPr>
                <w:lang w:val="ru-RU"/>
              </w:rPr>
              <w:t xml:space="preserve"> оплат</w:t>
            </w:r>
            <w:r>
              <w:rPr>
                <w:lang w:val="ru-RU"/>
              </w:rPr>
              <w:t>и</w:t>
            </w:r>
            <w:r w:rsidRPr="0047549C">
              <w:rPr>
                <w:lang w:val="ru-RU"/>
              </w:rPr>
              <w:t xml:space="preserve"> 100% </w:t>
            </w:r>
            <w:proofErr w:type="spellStart"/>
            <w:r w:rsidRPr="0047549C">
              <w:rPr>
                <w:lang w:val="ru-RU"/>
              </w:rPr>
              <w:t>вартості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електроенергії</w:t>
            </w:r>
            <w:proofErr w:type="spellEnd"/>
            <w:r>
              <w:rPr>
                <w:lang w:val="ru-RU"/>
              </w:rPr>
              <w:t>.</w:t>
            </w:r>
            <w:r w:rsidRPr="0047549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Обсяг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попередньої</w:t>
            </w:r>
            <w:proofErr w:type="spellEnd"/>
            <w:r>
              <w:rPr>
                <w:lang w:val="ru-RU"/>
              </w:rPr>
              <w:t xml:space="preserve"> оплати </w:t>
            </w:r>
            <w:proofErr w:type="spellStart"/>
            <w:r>
              <w:rPr>
                <w:lang w:val="ru-RU"/>
              </w:rPr>
              <w:t>визначається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Споживачем</w:t>
            </w:r>
            <w:proofErr w:type="spellEnd"/>
            <w:r>
              <w:rPr>
                <w:lang w:val="ru-RU"/>
              </w:rPr>
              <w:t xml:space="preserve"> та/</w:t>
            </w:r>
            <w:proofErr w:type="spellStart"/>
            <w:r>
              <w:rPr>
                <w:lang w:val="ru-RU"/>
              </w:rPr>
              <w:t>або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Постачальником</w:t>
            </w:r>
            <w:proofErr w:type="spellEnd"/>
            <w:r>
              <w:rPr>
                <w:lang w:val="ru-RU"/>
              </w:rPr>
              <w:t xml:space="preserve"> шляхом </w:t>
            </w:r>
            <w:proofErr w:type="spellStart"/>
            <w:r>
              <w:rPr>
                <w:lang w:val="ru-RU"/>
              </w:rPr>
              <w:t>множення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заявленого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обсягу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прогнозовану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ціну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що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діє</w:t>
            </w:r>
            <w:proofErr w:type="spellEnd"/>
            <w:r>
              <w:rPr>
                <w:lang w:val="ru-RU"/>
              </w:rPr>
              <w:t xml:space="preserve"> на початок </w:t>
            </w:r>
            <w:proofErr w:type="spellStart"/>
            <w:r>
              <w:rPr>
                <w:lang w:val="ru-RU"/>
              </w:rPr>
              <w:t>розрахункового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періоду</w:t>
            </w:r>
            <w:proofErr w:type="spellEnd"/>
            <w:r>
              <w:rPr>
                <w:lang w:val="ru-RU"/>
              </w:rPr>
              <w:t>.</w:t>
            </w:r>
          </w:p>
          <w:p w:rsidR="00A273EC" w:rsidRDefault="00A273EC" w:rsidP="00F27DBE">
            <w:pPr>
              <w:pStyle w:val="TableParagraph"/>
              <w:ind w:right="9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О</w:t>
            </w:r>
            <w:r w:rsidRPr="00D8396C">
              <w:rPr>
                <w:lang w:val="uk-UA"/>
              </w:rPr>
              <w:t>статочн</w:t>
            </w:r>
            <w:r>
              <w:rPr>
                <w:lang w:val="uk-UA"/>
              </w:rPr>
              <w:t>ий розрахунок</w:t>
            </w:r>
            <w:r w:rsidRPr="00D8396C">
              <w:rPr>
                <w:lang w:val="uk-UA"/>
              </w:rPr>
              <w:t xml:space="preserve"> за спожиту електричну енергію в розрахунковому періоді здійснюється Споживачем на підставі обсягу фактично спожитої електричної енергії за фактичною ціною з врахуванням сум попередніх плат</w:t>
            </w:r>
            <w:r>
              <w:rPr>
                <w:lang w:val="uk-UA"/>
              </w:rPr>
              <w:t>ежів</w:t>
            </w:r>
            <w:r w:rsidRPr="00D8396C">
              <w:rPr>
                <w:lang w:val="uk-UA"/>
              </w:rPr>
              <w:t xml:space="preserve"> за електричну енергію</w:t>
            </w:r>
            <w:r>
              <w:rPr>
                <w:lang w:val="uk-UA"/>
              </w:rPr>
              <w:t xml:space="preserve">. </w:t>
            </w:r>
          </w:p>
          <w:p w:rsidR="00A273EC" w:rsidRPr="00D8396C" w:rsidRDefault="00A273EC" w:rsidP="00F27DBE">
            <w:pPr>
              <w:pStyle w:val="TableParagraph"/>
              <w:ind w:right="9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Pr="00FA0219">
              <w:rPr>
                <w:lang w:val="uk-UA"/>
              </w:rPr>
              <w:t xml:space="preserve">Оплата здійснюється на підставі отриманого рахунка на поточний рахунок </w:t>
            </w:r>
            <w:proofErr w:type="spellStart"/>
            <w:r>
              <w:rPr>
                <w:lang w:val="ru-RU"/>
              </w:rPr>
              <w:t>із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спеціальним</w:t>
            </w:r>
            <w:proofErr w:type="spellEnd"/>
            <w:r>
              <w:rPr>
                <w:lang w:val="ru-RU"/>
              </w:rPr>
              <w:t xml:space="preserve"> режимом </w:t>
            </w:r>
            <w:proofErr w:type="spellStart"/>
            <w:r>
              <w:rPr>
                <w:lang w:val="ru-RU"/>
              </w:rPr>
              <w:t>використання</w:t>
            </w:r>
            <w:proofErr w:type="spellEnd"/>
            <w:r w:rsidRPr="00FA0219">
              <w:rPr>
                <w:lang w:val="uk-UA"/>
              </w:rPr>
              <w:t xml:space="preserve"> Постачальника, зазначений у Договорі або розрахункових документах на умовах попередньої оплати.</w:t>
            </w:r>
          </w:p>
          <w:p w:rsidR="00A273EC" w:rsidRPr="0047549C" w:rsidRDefault="00A273EC" w:rsidP="00F27DBE">
            <w:pPr>
              <w:pStyle w:val="TableParagraph"/>
              <w:rPr>
                <w:lang w:val="ru-RU"/>
              </w:rPr>
            </w:pPr>
            <w:r>
              <w:rPr>
                <w:lang w:val="uk-UA"/>
              </w:rPr>
              <w:t xml:space="preserve">       </w:t>
            </w:r>
            <w:proofErr w:type="spellStart"/>
            <w:r w:rsidRPr="0047549C">
              <w:rPr>
                <w:lang w:val="ru-RU"/>
              </w:rPr>
              <w:t>Споживач</w:t>
            </w:r>
            <w:proofErr w:type="spellEnd"/>
            <w:r w:rsidRPr="0047549C">
              <w:rPr>
                <w:lang w:val="ru-RU"/>
              </w:rPr>
              <w:t xml:space="preserve"> не </w:t>
            </w:r>
            <w:proofErr w:type="spellStart"/>
            <w:r w:rsidRPr="0047549C">
              <w:rPr>
                <w:lang w:val="ru-RU"/>
              </w:rPr>
              <w:t>обмежується</w:t>
            </w:r>
            <w:proofErr w:type="spellEnd"/>
            <w:r w:rsidRPr="0047549C">
              <w:rPr>
                <w:lang w:val="ru-RU"/>
              </w:rPr>
              <w:t xml:space="preserve"> у </w:t>
            </w:r>
            <w:proofErr w:type="spellStart"/>
            <w:r w:rsidRPr="0047549C">
              <w:rPr>
                <w:lang w:val="ru-RU"/>
              </w:rPr>
              <w:t>праві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здійснювати</w:t>
            </w:r>
            <w:proofErr w:type="spellEnd"/>
            <w:r w:rsidRPr="0047549C">
              <w:rPr>
                <w:lang w:val="ru-RU"/>
              </w:rPr>
              <w:t xml:space="preserve"> оплату за </w:t>
            </w:r>
            <w:proofErr w:type="spellStart"/>
            <w:r w:rsidRPr="0047549C">
              <w:rPr>
                <w:lang w:val="ru-RU"/>
              </w:rPr>
              <w:t>цим</w:t>
            </w:r>
            <w:proofErr w:type="spellEnd"/>
            <w:r w:rsidRPr="0047549C">
              <w:rPr>
                <w:lang w:val="ru-RU"/>
              </w:rPr>
              <w:t xml:space="preserve"> Договором через:</w:t>
            </w:r>
          </w:p>
          <w:p w:rsidR="00A273EC" w:rsidRPr="0047549C" w:rsidRDefault="00A273EC" w:rsidP="00F27DBE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9"/>
              <w:jc w:val="both"/>
            </w:pPr>
            <w:proofErr w:type="spellStart"/>
            <w:r w:rsidRPr="0047549C">
              <w:rPr>
                <w:lang w:val="ru-RU"/>
              </w:rPr>
              <w:t>банківс</w:t>
            </w:r>
            <w:r w:rsidRPr="0047549C">
              <w:t>ьку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платіжну</w:t>
            </w:r>
            <w:proofErr w:type="spellEnd"/>
            <w:r w:rsidRPr="0047549C">
              <w:rPr>
                <w:spacing w:val="-11"/>
              </w:rPr>
              <w:t xml:space="preserve"> </w:t>
            </w:r>
            <w:proofErr w:type="spellStart"/>
            <w:r w:rsidRPr="0047549C">
              <w:t>систему</w:t>
            </w:r>
            <w:proofErr w:type="spellEnd"/>
            <w:r w:rsidRPr="0047549C">
              <w:t>;</w:t>
            </w:r>
          </w:p>
          <w:p w:rsidR="00A273EC" w:rsidRPr="0047549C" w:rsidRDefault="00A273EC" w:rsidP="00F27DBE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9"/>
              <w:jc w:val="both"/>
            </w:pPr>
            <w:proofErr w:type="spellStart"/>
            <w:r w:rsidRPr="0047549C">
              <w:t>он-лайн</w:t>
            </w:r>
            <w:proofErr w:type="spellEnd"/>
            <w:r w:rsidRPr="0047549C">
              <w:rPr>
                <w:spacing w:val="-1"/>
              </w:rPr>
              <w:t xml:space="preserve"> </w:t>
            </w:r>
            <w:proofErr w:type="spellStart"/>
            <w:r w:rsidRPr="0047549C">
              <w:t>переказ</w:t>
            </w:r>
            <w:proofErr w:type="spellEnd"/>
            <w:r w:rsidRPr="0047549C">
              <w:t>;</w:t>
            </w:r>
          </w:p>
          <w:p w:rsidR="00A273EC" w:rsidRDefault="00A273EC" w:rsidP="00F27DBE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9"/>
              <w:jc w:val="both"/>
            </w:pPr>
            <w:proofErr w:type="spellStart"/>
            <w:r w:rsidRPr="0047549C">
              <w:t>поштовий</w:t>
            </w:r>
            <w:proofErr w:type="spellEnd"/>
            <w:r w:rsidRPr="0047549C">
              <w:rPr>
                <w:spacing w:val="-3"/>
              </w:rPr>
              <w:t xml:space="preserve"> </w:t>
            </w:r>
            <w:proofErr w:type="spellStart"/>
            <w:r w:rsidRPr="0047549C">
              <w:t>переказ</w:t>
            </w:r>
            <w:proofErr w:type="spellEnd"/>
            <w:r w:rsidRPr="0047549C">
              <w:t>;</w:t>
            </w:r>
          </w:p>
          <w:p w:rsidR="00A273EC" w:rsidRPr="0047549C" w:rsidRDefault="00A273EC" w:rsidP="00F27DBE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9"/>
              <w:jc w:val="both"/>
              <w:rPr>
                <w:lang w:val="ru-RU"/>
              </w:rPr>
            </w:pPr>
            <w:r w:rsidRPr="0047549C">
              <w:rPr>
                <w:lang w:val="ru-RU"/>
              </w:rPr>
              <w:t xml:space="preserve">в </w:t>
            </w:r>
            <w:proofErr w:type="spellStart"/>
            <w:r w:rsidRPr="0047549C">
              <w:rPr>
                <w:lang w:val="ru-RU"/>
              </w:rPr>
              <w:t>інший</w:t>
            </w:r>
            <w:proofErr w:type="spellEnd"/>
            <w:r w:rsidRPr="0047549C">
              <w:rPr>
                <w:lang w:val="ru-RU"/>
              </w:rPr>
              <w:t xml:space="preserve"> не </w:t>
            </w:r>
            <w:proofErr w:type="spellStart"/>
            <w:r w:rsidRPr="0047549C">
              <w:rPr>
                <w:lang w:val="ru-RU"/>
              </w:rPr>
              <w:t>заборонений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чинним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законодавством</w:t>
            </w:r>
            <w:proofErr w:type="spellEnd"/>
            <w:r w:rsidRPr="0047549C">
              <w:rPr>
                <w:spacing w:val="-11"/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спосіб</w:t>
            </w:r>
            <w:proofErr w:type="spellEnd"/>
            <w:r w:rsidRPr="0047549C">
              <w:rPr>
                <w:lang w:val="ru-RU"/>
              </w:rPr>
              <w:t>.</w:t>
            </w:r>
          </w:p>
        </w:tc>
      </w:tr>
      <w:tr w:rsidR="00A273EC" w:rsidRPr="00DB5177" w:rsidTr="00F27DBE">
        <w:trPr>
          <w:trHeight w:val="1546"/>
        </w:trPr>
        <w:tc>
          <w:tcPr>
            <w:tcW w:w="2127" w:type="dxa"/>
          </w:tcPr>
          <w:p w:rsidR="00A273EC" w:rsidRPr="0047549C" w:rsidRDefault="00A273EC" w:rsidP="00F27DBE">
            <w:pPr>
              <w:pStyle w:val="TableParagraph"/>
              <w:ind w:left="110" w:right="99" w:hanging="3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Термін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надання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рахунку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за</w:t>
            </w:r>
            <w:r w:rsidRPr="0047549C">
              <w:rPr>
                <w:b/>
                <w:i/>
                <w:spacing w:val="-39"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спожиту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електричну</w:t>
            </w:r>
            <w:proofErr w:type="spellEnd"/>
          </w:p>
          <w:p w:rsidR="00A273EC" w:rsidRPr="0047549C" w:rsidRDefault="00A273EC" w:rsidP="00F27DBE">
            <w:pPr>
              <w:pStyle w:val="TableParagraph"/>
              <w:ind w:left="104" w:right="96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енергію</w:t>
            </w:r>
            <w:proofErr w:type="spellEnd"/>
            <w:r w:rsidRPr="0047549C">
              <w:rPr>
                <w:b/>
                <w:i/>
                <w:spacing w:val="-39"/>
                <w:lang w:val="ru-RU"/>
              </w:rPr>
              <w:t xml:space="preserve"> </w:t>
            </w:r>
            <w:r w:rsidRPr="0047549C">
              <w:rPr>
                <w:b/>
                <w:i/>
                <w:lang w:val="ru-RU"/>
              </w:rPr>
              <w:t>та</w:t>
            </w:r>
            <w:r w:rsidRPr="0047549C">
              <w:rPr>
                <w:b/>
                <w:i/>
                <w:spacing w:val="-38"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термін</w:t>
            </w:r>
            <w:proofErr w:type="spellEnd"/>
            <w:r w:rsidRPr="0047549C">
              <w:rPr>
                <w:b/>
                <w:i/>
                <w:w w:val="103"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його</w:t>
            </w:r>
            <w:proofErr w:type="spellEnd"/>
            <w:r w:rsidRPr="0047549C">
              <w:rPr>
                <w:b/>
                <w:i/>
                <w:spacing w:val="-4"/>
                <w:lang w:val="ru-RU"/>
              </w:rPr>
              <w:t xml:space="preserve"> </w:t>
            </w:r>
            <w:r w:rsidRPr="0047549C">
              <w:rPr>
                <w:b/>
                <w:i/>
                <w:lang w:val="ru-RU"/>
              </w:rPr>
              <w:t>оплати</w:t>
            </w:r>
          </w:p>
        </w:tc>
        <w:tc>
          <w:tcPr>
            <w:tcW w:w="8222" w:type="dxa"/>
          </w:tcPr>
          <w:p w:rsidR="00A273EC" w:rsidRPr="0047549C" w:rsidRDefault="00A273EC" w:rsidP="00DB5177">
            <w:pPr>
              <w:pStyle w:val="TableParagraph"/>
              <w:ind w:right="9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100% </w:t>
            </w:r>
            <w:proofErr w:type="spellStart"/>
            <w:r>
              <w:rPr>
                <w:lang w:val="ru-RU"/>
              </w:rPr>
              <w:t>попередня</w:t>
            </w:r>
            <w:proofErr w:type="spellEnd"/>
            <w:r>
              <w:rPr>
                <w:lang w:val="ru-RU"/>
              </w:rPr>
              <w:t xml:space="preserve"> оплата </w:t>
            </w:r>
            <w:proofErr w:type="spellStart"/>
            <w:r>
              <w:rPr>
                <w:lang w:val="ru-RU"/>
              </w:rPr>
              <w:t>заявлених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обсягів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має</w:t>
            </w:r>
            <w:proofErr w:type="spellEnd"/>
            <w:r w:rsidRPr="0047549C">
              <w:rPr>
                <w:lang w:val="ru-RU"/>
              </w:rPr>
              <w:t xml:space="preserve"> бути </w:t>
            </w:r>
            <w:proofErr w:type="spellStart"/>
            <w:r w:rsidRPr="0047549C">
              <w:rPr>
                <w:lang w:val="ru-RU"/>
              </w:rPr>
              <w:t>здійснена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Споживачем</w:t>
            </w:r>
            <w:proofErr w:type="spellEnd"/>
            <w:r w:rsidRPr="0047549C">
              <w:rPr>
                <w:lang w:val="ru-RU"/>
              </w:rPr>
              <w:t xml:space="preserve"> у строки, </w:t>
            </w:r>
            <w:proofErr w:type="spellStart"/>
            <w:r w:rsidRPr="0047549C">
              <w:rPr>
                <w:lang w:val="ru-RU"/>
              </w:rPr>
              <w:t>визначені</w:t>
            </w:r>
            <w:proofErr w:type="spellEnd"/>
            <w:r w:rsidRPr="0047549C">
              <w:rPr>
                <w:lang w:val="ru-RU"/>
              </w:rPr>
              <w:t xml:space="preserve"> в </w:t>
            </w:r>
            <w:proofErr w:type="spellStart"/>
            <w:r w:rsidRPr="0047549C">
              <w:rPr>
                <w:lang w:val="ru-RU"/>
              </w:rPr>
              <w:t>рахунку</w:t>
            </w:r>
            <w:proofErr w:type="spellEnd"/>
            <w:r w:rsidRPr="0047549C">
              <w:rPr>
                <w:lang w:val="ru-RU"/>
              </w:rPr>
              <w:t xml:space="preserve">, </w:t>
            </w:r>
            <w:proofErr w:type="spellStart"/>
            <w:r w:rsidRPr="0047549C">
              <w:rPr>
                <w:lang w:val="ru-RU"/>
              </w:rPr>
              <w:t>протягом</w:t>
            </w:r>
            <w:proofErr w:type="spellEnd"/>
            <w:r w:rsidRPr="0047549C">
              <w:rPr>
                <w:lang w:val="ru-RU"/>
              </w:rPr>
              <w:t xml:space="preserve"> 5</w:t>
            </w:r>
            <w:r>
              <w:rPr>
                <w:lang w:val="ru-RU"/>
              </w:rPr>
              <w:t>-ти</w:t>
            </w:r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робочих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днів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від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дати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його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отримання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Споживачем</w:t>
            </w:r>
            <w:proofErr w:type="spellEnd"/>
            <w:r w:rsidRPr="0047549C">
              <w:rPr>
                <w:lang w:val="ru-RU"/>
              </w:rPr>
              <w:t xml:space="preserve">, але не </w:t>
            </w:r>
            <w:proofErr w:type="spellStart"/>
            <w:r w:rsidRPr="0047549C">
              <w:rPr>
                <w:lang w:val="ru-RU"/>
              </w:rPr>
              <w:t>пізніше</w:t>
            </w:r>
            <w:proofErr w:type="spellEnd"/>
            <w:r w:rsidRPr="0047549C">
              <w:rPr>
                <w:lang w:val="ru-RU"/>
              </w:rPr>
              <w:t xml:space="preserve"> </w:t>
            </w:r>
            <w:r>
              <w:rPr>
                <w:lang w:val="ru-RU"/>
              </w:rPr>
              <w:t>2</w:t>
            </w:r>
            <w:r w:rsidRPr="0047549C">
              <w:rPr>
                <w:lang w:val="ru-RU"/>
              </w:rPr>
              <w:t xml:space="preserve">0 числа </w:t>
            </w:r>
            <w:proofErr w:type="spellStart"/>
            <w:r w:rsidRPr="0047549C">
              <w:rPr>
                <w:lang w:val="ru-RU"/>
              </w:rPr>
              <w:t>місяця</w:t>
            </w:r>
            <w:proofErr w:type="spellEnd"/>
            <w:r>
              <w:rPr>
                <w:lang w:val="ru-RU"/>
              </w:rPr>
              <w:t>,</w:t>
            </w:r>
            <w:r w:rsidRPr="0047549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що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передує</w:t>
            </w:r>
            <w:proofErr w:type="spellEnd"/>
            <w:r w:rsidRPr="0047549C">
              <w:rPr>
                <w:lang w:val="ru-RU"/>
              </w:rPr>
              <w:t xml:space="preserve"> </w:t>
            </w:r>
            <w:r w:rsidRPr="0047549C">
              <w:rPr>
                <w:spacing w:val="-2"/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розрахунков</w:t>
            </w:r>
            <w:r>
              <w:rPr>
                <w:lang w:val="ru-RU"/>
              </w:rPr>
              <w:t>о</w:t>
            </w:r>
            <w:r w:rsidRPr="0047549C">
              <w:rPr>
                <w:lang w:val="ru-RU"/>
              </w:rPr>
              <w:t>м</w:t>
            </w:r>
            <w:r>
              <w:rPr>
                <w:lang w:val="ru-RU"/>
              </w:rPr>
              <w:t>у</w:t>
            </w:r>
            <w:proofErr w:type="spellEnd"/>
            <w:r>
              <w:rPr>
                <w:lang w:val="ru-RU"/>
              </w:rPr>
              <w:t xml:space="preserve">, з </w:t>
            </w:r>
            <w:proofErr w:type="spellStart"/>
            <w:r>
              <w:rPr>
                <w:lang w:val="ru-RU"/>
              </w:rPr>
              <w:t>наступним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перерахунком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остаточним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розрахунком</w:t>
            </w:r>
            <w:proofErr w:type="spellEnd"/>
            <w:r>
              <w:rPr>
                <w:lang w:val="ru-RU"/>
              </w:rPr>
              <w:t xml:space="preserve">), </w:t>
            </w:r>
            <w:proofErr w:type="spellStart"/>
            <w:r>
              <w:rPr>
                <w:lang w:val="ru-RU"/>
              </w:rPr>
              <w:t>що</w:t>
            </w:r>
            <w:proofErr w:type="spellEnd"/>
            <w:r>
              <w:rPr>
                <w:lang w:val="ru-RU"/>
              </w:rPr>
              <w:t xml:space="preserve"> проводиться за </w:t>
            </w:r>
            <w:proofErr w:type="spellStart"/>
            <w:r>
              <w:rPr>
                <w:lang w:val="ru-RU"/>
              </w:rPr>
              <w:t>фактично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відпущену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електричну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енергію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A273EC" w:rsidRPr="00DB5177" w:rsidTr="00F27DBE">
        <w:trPr>
          <w:trHeight w:val="548"/>
        </w:trPr>
        <w:tc>
          <w:tcPr>
            <w:tcW w:w="2127" w:type="dxa"/>
          </w:tcPr>
          <w:p w:rsidR="00A273EC" w:rsidRPr="0047549C" w:rsidRDefault="00A273EC" w:rsidP="00F27DBE">
            <w:pPr>
              <w:pStyle w:val="TableParagraph"/>
              <w:ind w:left="110" w:right="99" w:hanging="3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Спосіб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оплати </w:t>
            </w:r>
            <w:proofErr w:type="spellStart"/>
            <w:r w:rsidRPr="0047549C">
              <w:rPr>
                <w:b/>
                <w:i/>
                <w:lang w:val="ru-RU"/>
              </w:rPr>
              <w:t>послуг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з </w:t>
            </w:r>
            <w:proofErr w:type="spellStart"/>
            <w:r w:rsidRPr="0047549C">
              <w:rPr>
                <w:b/>
                <w:i/>
                <w:lang w:val="ru-RU"/>
              </w:rPr>
              <w:t>розподілу</w:t>
            </w:r>
            <w:proofErr w:type="spellEnd"/>
          </w:p>
        </w:tc>
        <w:tc>
          <w:tcPr>
            <w:tcW w:w="8222" w:type="dxa"/>
          </w:tcPr>
          <w:p w:rsidR="00A273EC" w:rsidRDefault="00DB5177" w:rsidP="00F27DBE">
            <w:pPr>
              <w:pStyle w:val="TableParagraph"/>
              <w:ind w:right="90"/>
              <w:jc w:val="both"/>
              <w:rPr>
                <w:lang w:val="uk-UA"/>
              </w:rPr>
            </w:pPr>
            <w:r>
              <w:rPr>
                <w:lang w:val="uk-UA"/>
              </w:rPr>
              <w:t>Споживач здійснює о</w:t>
            </w:r>
            <w:r w:rsidRPr="0047549C">
              <w:rPr>
                <w:lang w:val="uk-UA"/>
              </w:rPr>
              <w:t>плат</w:t>
            </w:r>
            <w:r>
              <w:rPr>
                <w:lang w:val="uk-UA"/>
              </w:rPr>
              <w:t>у за надання</w:t>
            </w:r>
            <w:r w:rsidRPr="0047549C">
              <w:rPr>
                <w:lang w:val="uk-UA"/>
              </w:rPr>
              <w:t xml:space="preserve"> послуг з розподілу</w:t>
            </w:r>
            <w:r>
              <w:rPr>
                <w:lang w:val="uk-UA"/>
              </w:rPr>
              <w:t xml:space="preserve"> електричної енергії через Постачальника</w:t>
            </w:r>
            <w:r w:rsidRPr="0047549C">
              <w:rPr>
                <w:lang w:val="uk-UA"/>
              </w:rPr>
              <w:t xml:space="preserve"> </w:t>
            </w:r>
            <w:r>
              <w:rPr>
                <w:lang w:val="uk-UA"/>
              </w:rPr>
              <w:t>з наступним переведенням цієї оплати Постачальником О</w:t>
            </w:r>
            <w:r w:rsidRPr="0047549C">
              <w:rPr>
                <w:lang w:val="uk-UA"/>
              </w:rPr>
              <w:t>ператору системи розподілу.</w:t>
            </w:r>
          </w:p>
          <w:p w:rsidR="00DB5177" w:rsidRPr="0047549C" w:rsidRDefault="00DB5177" w:rsidP="00F27DBE">
            <w:pPr>
              <w:pStyle w:val="TableParagraph"/>
              <w:ind w:right="90"/>
              <w:jc w:val="both"/>
              <w:rPr>
                <w:lang w:val="ru-RU"/>
              </w:rPr>
            </w:pPr>
          </w:p>
        </w:tc>
      </w:tr>
      <w:tr w:rsidR="00A273EC" w:rsidRPr="00DB5177" w:rsidTr="00F27DBE">
        <w:trPr>
          <w:trHeight w:val="2130"/>
        </w:trPr>
        <w:tc>
          <w:tcPr>
            <w:tcW w:w="2127" w:type="dxa"/>
          </w:tcPr>
          <w:p w:rsidR="00A273EC" w:rsidRPr="0047549C" w:rsidRDefault="00A273EC" w:rsidP="00F27DBE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Розмір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пені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за </w:t>
            </w:r>
            <w:proofErr w:type="spellStart"/>
            <w:r w:rsidRPr="0047549C">
              <w:rPr>
                <w:b/>
                <w:i/>
                <w:lang w:val="ru-RU"/>
              </w:rPr>
              <w:t>порушення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строку оплати та/</w:t>
            </w:r>
            <w:proofErr w:type="spellStart"/>
            <w:r w:rsidRPr="0047549C">
              <w:rPr>
                <w:b/>
                <w:i/>
                <w:lang w:val="ru-RU"/>
              </w:rPr>
              <w:t>або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штраф</w:t>
            </w:r>
          </w:p>
        </w:tc>
        <w:tc>
          <w:tcPr>
            <w:tcW w:w="8222" w:type="dxa"/>
          </w:tcPr>
          <w:p w:rsidR="00A273EC" w:rsidRDefault="00A273EC" w:rsidP="00F27DBE">
            <w:pPr>
              <w:pStyle w:val="TableParagraph"/>
              <w:ind w:right="98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Pr="0047549C">
              <w:rPr>
                <w:lang w:val="ru-RU"/>
              </w:rPr>
              <w:t xml:space="preserve">За </w:t>
            </w:r>
            <w:proofErr w:type="spellStart"/>
            <w:r w:rsidRPr="0047549C">
              <w:rPr>
                <w:lang w:val="ru-RU"/>
              </w:rPr>
              <w:t>внесення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платежів</w:t>
            </w:r>
            <w:proofErr w:type="spellEnd"/>
            <w:r w:rsidRPr="0047549C">
              <w:rPr>
                <w:lang w:val="ru-RU"/>
              </w:rPr>
              <w:t xml:space="preserve">, </w:t>
            </w:r>
            <w:proofErr w:type="spellStart"/>
            <w:r w:rsidRPr="0047549C">
              <w:rPr>
                <w:lang w:val="ru-RU"/>
              </w:rPr>
              <w:t>передбачених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умовами</w:t>
            </w:r>
            <w:proofErr w:type="spellEnd"/>
            <w:r w:rsidRPr="0047549C">
              <w:rPr>
                <w:lang w:val="ru-RU"/>
              </w:rPr>
              <w:t xml:space="preserve"> Договору, з </w:t>
            </w:r>
            <w:proofErr w:type="spellStart"/>
            <w:r w:rsidRPr="0047549C">
              <w:rPr>
                <w:lang w:val="ru-RU"/>
              </w:rPr>
              <w:t>порушенням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термінів</w:t>
            </w:r>
            <w:proofErr w:type="spellEnd"/>
            <w:r w:rsidRPr="0047549C">
              <w:rPr>
                <w:lang w:val="ru-RU"/>
              </w:rPr>
              <w:t xml:space="preserve">, </w:t>
            </w:r>
            <w:proofErr w:type="spellStart"/>
            <w:r w:rsidRPr="0047549C">
              <w:rPr>
                <w:lang w:val="ru-RU"/>
              </w:rPr>
              <w:t>визначених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цією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комерційною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пропозицією</w:t>
            </w:r>
            <w:proofErr w:type="spellEnd"/>
            <w:r w:rsidRPr="0047549C">
              <w:rPr>
                <w:lang w:val="ru-RU"/>
              </w:rPr>
              <w:t xml:space="preserve">, </w:t>
            </w:r>
            <w:proofErr w:type="spellStart"/>
            <w:r w:rsidRPr="0047549C">
              <w:rPr>
                <w:lang w:val="ru-RU"/>
              </w:rPr>
              <w:t>Споживач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сплачує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Постачальнику</w:t>
            </w:r>
            <w:proofErr w:type="spellEnd"/>
            <w:r w:rsidRPr="0047549C">
              <w:rPr>
                <w:lang w:val="ru-RU"/>
              </w:rPr>
              <w:t xml:space="preserve"> пеню у </w:t>
            </w:r>
            <w:proofErr w:type="spellStart"/>
            <w:r w:rsidRPr="0047549C">
              <w:rPr>
                <w:lang w:val="ru-RU"/>
              </w:rPr>
              <w:t>розмірі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подвійної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облікової</w:t>
            </w:r>
            <w:proofErr w:type="spellEnd"/>
            <w:r w:rsidRPr="0047549C">
              <w:rPr>
                <w:lang w:val="ru-RU"/>
              </w:rPr>
              <w:t xml:space="preserve"> ставки НБУ </w:t>
            </w:r>
            <w:proofErr w:type="spellStart"/>
            <w:r w:rsidRPr="0047549C">
              <w:rPr>
                <w:lang w:val="ru-RU"/>
              </w:rPr>
              <w:t>від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суми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заборгованості</w:t>
            </w:r>
            <w:proofErr w:type="spellEnd"/>
            <w:r w:rsidRPr="0047549C">
              <w:rPr>
                <w:lang w:val="ru-RU"/>
              </w:rPr>
              <w:t xml:space="preserve"> за </w:t>
            </w:r>
            <w:proofErr w:type="spellStart"/>
            <w:r w:rsidRPr="0047549C">
              <w:rPr>
                <w:lang w:val="ru-RU"/>
              </w:rPr>
              <w:t>кожний</w:t>
            </w:r>
            <w:proofErr w:type="spellEnd"/>
            <w:r w:rsidRPr="0047549C">
              <w:rPr>
                <w:lang w:val="ru-RU"/>
              </w:rPr>
              <w:t xml:space="preserve"> день </w:t>
            </w:r>
            <w:proofErr w:type="spellStart"/>
            <w:r w:rsidRPr="0047549C">
              <w:rPr>
                <w:lang w:val="ru-RU"/>
              </w:rPr>
              <w:t>прострочення</w:t>
            </w:r>
            <w:proofErr w:type="spellEnd"/>
            <w:r w:rsidRPr="0047549C">
              <w:rPr>
                <w:lang w:val="ru-RU"/>
              </w:rPr>
              <w:t xml:space="preserve"> платежу, </w:t>
            </w:r>
            <w:proofErr w:type="spellStart"/>
            <w:r w:rsidRPr="0047549C">
              <w:rPr>
                <w:lang w:val="ru-RU"/>
              </w:rPr>
              <w:t>враховуючи</w:t>
            </w:r>
            <w:proofErr w:type="spellEnd"/>
            <w:r w:rsidRPr="0047549C">
              <w:rPr>
                <w:lang w:val="ru-RU"/>
              </w:rPr>
              <w:t xml:space="preserve"> день </w:t>
            </w:r>
            <w:proofErr w:type="spellStart"/>
            <w:r w:rsidRPr="0047549C">
              <w:rPr>
                <w:lang w:val="ru-RU"/>
              </w:rPr>
              <w:t>фактичної</w:t>
            </w:r>
            <w:proofErr w:type="spellEnd"/>
            <w:r w:rsidRPr="0047549C">
              <w:rPr>
                <w:lang w:val="ru-RU"/>
              </w:rPr>
              <w:t xml:space="preserve"> оплати. Сума боргу </w:t>
            </w:r>
            <w:proofErr w:type="spellStart"/>
            <w:r w:rsidRPr="0047549C">
              <w:rPr>
                <w:lang w:val="ru-RU"/>
              </w:rPr>
              <w:t>сплачується</w:t>
            </w:r>
            <w:proofErr w:type="spellEnd"/>
            <w:r w:rsidRPr="0047549C">
              <w:rPr>
                <w:lang w:val="ru-RU"/>
              </w:rPr>
              <w:t xml:space="preserve"> з </w:t>
            </w:r>
            <w:proofErr w:type="spellStart"/>
            <w:r w:rsidRPr="0047549C">
              <w:rPr>
                <w:lang w:val="ru-RU"/>
              </w:rPr>
              <w:t>врахуванням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встановленого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індексу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інфляції</w:t>
            </w:r>
            <w:proofErr w:type="spellEnd"/>
            <w:r w:rsidRPr="0047549C">
              <w:rPr>
                <w:lang w:val="ru-RU"/>
              </w:rPr>
              <w:t xml:space="preserve"> за весь час </w:t>
            </w:r>
            <w:proofErr w:type="spellStart"/>
            <w:r w:rsidRPr="0047549C">
              <w:rPr>
                <w:lang w:val="ru-RU"/>
              </w:rPr>
              <w:t>прострочення</w:t>
            </w:r>
            <w:proofErr w:type="spellEnd"/>
            <w:r w:rsidRPr="0047549C">
              <w:rPr>
                <w:lang w:val="ru-RU"/>
              </w:rPr>
              <w:t xml:space="preserve">, а </w:t>
            </w:r>
            <w:proofErr w:type="spellStart"/>
            <w:proofErr w:type="gramStart"/>
            <w:r w:rsidRPr="0047549C">
              <w:rPr>
                <w:lang w:val="ru-RU"/>
              </w:rPr>
              <w:t>також</w:t>
            </w:r>
            <w:proofErr w:type="spellEnd"/>
            <w:r w:rsidRPr="0047549C">
              <w:rPr>
                <w:lang w:val="ru-RU"/>
              </w:rPr>
              <w:t xml:space="preserve">  3</w:t>
            </w:r>
            <w:proofErr w:type="gramEnd"/>
            <w:r w:rsidRPr="0047549C">
              <w:rPr>
                <w:lang w:val="ru-RU"/>
              </w:rPr>
              <w:t xml:space="preserve">% </w:t>
            </w:r>
            <w:proofErr w:type="spellStart"/>
            <w:r w:rsidRPr="0047549C">
              <w:rPr>
                <w:lang w:val="ru-RU"/>
              </w:rPr>
              <w:t>річних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від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простроченої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суми</w:t>
            </w:r>
            <w:proofErr w:type="spellEnd"/>
            <w:r w:rsidRPr="0047549C">
              <w:rPr>
                <w:lang w:val="ru-RU"/>
              </w:rPr>
              <w:t>.</w:t>
            </w:r>
          </w:p>
          <w:p w:rsidR="00A273EC" w:rsidRPr="0047549C" w:rsidRDefault="00A273EC" w:rsidP="00F27DBE">
            <w:pPr>
              <w:pStyle w:val="TableParagraph"/>
              <w:ind w:right="98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Пеня </w:t>
            </w:r>
            <w:proofErr w:type="spellStart"/>
            <w:r>
              <w:rPr>
                <w:lang w:val="ru-RU"/>
              </w:rPr>
              <w:t>сплачується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поточний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рахунок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із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спеціальним</w:t>
            </w:r>
            <w:proofErr w:type="spellEnd"/>
            <w:r>
              <w:rPr>
                <w:lang w:val="ru-RU"/>
              </w:rPr>
              <w:t xml:space="preserve"> режимом </w:t>
            </w:r>
            <w:proofErr w:type="spellStart"/>
            <w:r>
              <w:rPr>
                <w:lang w:val="ru-RU"/>
              </w:rPr>
              <w:t>використання</w:t>
            </w:r>
            <w:proofErr w:type="spellEnd"/>
            <w:r w:rsidRPr="00FA0219">
              <w:rPr>
                <w:lang w:val="uk-UA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Постачальника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який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вказаний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рахунках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протягом</w:t>
            </w:r>
            <w:proofErr w:type="spellEnd"/>
            <w:r>
              <w:rPr>
                <w:lang w:val="ru-RU"/>
              </w:rPr>
              <w:t xml:space="preserve"> 5-ти </w:t>
            </w:r>
            <w:proofErr w:type="spellStart"/>
            <w:r>
              <w:rPr>
                <w:lang w:val="ru-RU"/>
              </w:rPr>
              <w:t>робочих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днів</w:t>
            </w:r>
            <w:proofErr w:type="spellEnd"/>
            <w:r>
              <w:rPr>
                <w:lang w:val="ru-RU"/>
              </w:rPr>
              <w:t xml:space="preserve"> з дня </w:t>
            </w:r>
            <w:proofErr w:type="spellStart"/>
            <w:r>
              <w:rPr>
                <w:lang w:val="ru-RU"/>
              </w:rPr>
              <w:t>отримання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рахунка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A273EC" w:rsidRPr="00DB5177" w:rsidTr="00F27DBE">
        <w:trPr>
          <w:trHeight w:val="2130"/>
        </w:trPr>
        <w:tc>
          <w:tcPr>
            <w:tcW w:w="2127" w:type="dxa"/>
          </w:tcPr>
          <w:p w:rsidR="00A273EC" w:rsidRPr="0047549C" w:rsidRDefault="00A273EC" w:rsidP="00F27DBE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Коригування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замовлених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обсягів</w:t>
            </w:r>
            <w:proofErr w:type="spellEnd"/>
          </w:p>
        </w:tc>
        <w:tc>
          <w:tcPr>
            <w:tcW w:w="8222" w:type="dxa"/>
          </w:tcPr>
          <w:p w:rsidR="00A273EC" w:rsidRPr="008F4890" w:rsidRDefault="00A273EC" w:rsidP="00F27DBE">
            <w:pPr>
              <w:pStyle w:val="TableParagraph"/>
              <w:ind w:right="98"/>
              <w:jc w:val="both"/>
              <w:rPr>
                <w:lang w:val="ru-RU"/>
              </w:rPr>
            </w:pPr>
            <w:r w:rsidRPr="008F4890">
              <w:rPr>
                <w:lang w:val="ru-RU"/>
              </w:rPr>
              <w:t xml:space="preserve">У </w:t>
            </w:r>
            <w:proofErr w:type="spellStart"/>
            <w:r w:rsidRPr="008F4890">
              <w:rPr>
                <w:lang w:val="ru-RU"/>
              </w:rPr>
              <w:t>разі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необхідності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Споживач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має</w:t>
            </w:r>
            <w:proofErr w:type="spellEnd"/>
            <w:r w:rsidRPr="008F4890">
              <w:rPr>
                <w:lang w:val="ru-RU"/>
              </w:rPr>
              <w:t xml:space="preserve"> право </w:t>
            </w:r>
            <w:proofErr w:type="spellStart"/>
            <w:r w:rsidRPr="008F4890">
              <w:rPr>
                <w:lang w:val="ru-RU"/>
              </w:rPr>
              <w:t>звернутись</w:t>
            </w:r>
            <w:proofErr w:type="spellEnd"/>
            <w:r w:rsidRPr="008F4890">
              <w:rPr>
                <w:lang w:val="ru-RU"/>
              </w:rPr>
              <w:t xml:space="preserve"> до </w:t>
            </w:r>
            <w:proofErr w:type="spellStart"/>
            <w:r w:rsidRPr="008F4890">
              <w:rPr>
                <w:lang w:val="ru-RU"/>
              </w:rPr>
              <w:t>Постачальника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електричної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енергії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із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заявою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щодо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коригування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договірної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величини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споживання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електричної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енергії</w:t>
            </w:r>
            <w:proofErr w:type="spellEnd"/>
            <w:r w:rsidRPr="008F4890">
              <w:rPr>
                <w:lang w:val="ru-RU"/>
              </w:rPr>
              <w:t xml:space="preserve"> до 13 числа (</w:t>
            </w:r>
            <w:proofErr w:type="spellStart"/>
            <w:r w:rsidRPr="008F4890">
              <w:rPr>
                <w:lang w:val="ru-RU"/>
              </w:rPr>
              <w:t>включно</w:t>
            </w:r>
            <w:proofErr w:type="spellEnd"/>
            <w:r w:rsidRPr="008F4890">
              <w:rPr>
                <w:lang w:val="ru-RU"/>
              </w:rPr>
              <w:t xml:space="preserve">) </w:t>
            </w:r>
            <w:proofErr w:type="spellStart"/>
            <w:r w:rsidRPr="008F4890">
              <w:rPr>
                <w:lang w:val="ru-RU"/>
              </w:rPr>
              <w:t>розрахункового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місяця</w:t>
            </w:r>
            <w:proofErr w:type="spellEnd"/>
            <w:r w:rsidRPr="008F4890">
              <w:rPr>
                <w:lang w:val="ru-RU"/>
              </w:rPr>
              <w:t xml:space="preserve">. </w:t>
            </w:r>
            <w:proofErr w:type="spellStart"/>
            <w:r w:rsidRPr="008F4890">
              <w:rPr>
                <w:lang w:val="ru-RU"/>
              </w:rPr>
              <w:t>Скоригований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місячний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обсяг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заявленої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електричної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енергії</w:t>
            </w:r>
            <w:proofErr w:type="spellEnd"/>
            <w:r w:rsidRPr="008F4890">
              <w:rPr>
                <w:lang w:val="ru-RU"/>
              </w:rPr>
              <w:t xml:space="preserve"> не повинен </w:t>
            </w:r>
            <w:proofErr w:type="spellStart"/>
            <w:r w:rsidRPr="008F4890">
              <w:rPr>
                <w:lang w:val="ru-RU"/>
              </w:rPr>
              <w:t>відрізнятись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більш</w:t>
            </w:r>
            <w:proofErr w:type="spellEnd"/>
            <w:r>
              <w:rPr>
                <w:lang w:val="ru-RU"/>
              </w:rPr>
              <w:t>,</w:t>
            </w:r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ніж</w:t>
            </w:r>
            <w:proofErr w:type="spellEnd"/>
            <w:r w:rsidRPr="008F4890">
              <w:rPr>
                <w:lang w:val="ru-RU"/>
              </w:rPr>
              <w:t xml:space="preserve"> на 15% в </w:t>
            </w:r>
            <w:proofErr w:type="spellStart"/>
            <w:r w:rsidRPr="008F4890">
              <w:rPr>
                <w:lang w:val="ru-RU"/>
              </w:rPr>
              <w:t>бік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збільшення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від</w:t>
            </w:r>
            <w:proofErr w:type="spellEnd"/>
            <w:r w:rsidRPr="008F4890">
              <w:rPr>
                <w:lang w:val="ru-RU"/>
              </w:rPr>
              <w:t xml:space="preserve"> початкового </w:t>
            </w:r>
            <w:proofErr w:type="spellStart"/>
            <w:r w:rsidRPr="008F4890">
              <w:rPr>
                <w:lang w:val="ru-RU"/>
              </w:rPr>
              <w:t>заявленого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обсягу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купівлі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електроенергії</w:t>
            </w:r>
            <w:proofErr w:type="spellEnd"/>
            <w:r w:rsidRPr="008F4890">
              <w:rPr>
                <w:lang w:val="ru-RU"/>
              </w:rPr>
              <w:t>.</w:t>
            </w:r>
          </w:p>
          <w:p w:rsidR="00A273EC" w:rsidRDefault="00A273EC" w:rsidP="00F27DBE">
            <w:pPr>
              <w:pStyle w:val="TableParagraph"/>
              <w:ind w:right="98"/>
              <w:jc w:val="both"/>
              <w:rPr>
                <w:lang w:val="ru-RU"/>
              </w:rPr>
            </w:pPr>
            <w:proofErr w:type="spellStart"/>
            <w:r w:rsidRPr="008F4890">
              <w:rPr>
                <w:lang w:val="ru-RU"/>
              </w:rPr>
              <w:t>Споживач</w:t>
            </w:r>
            <w:proofErr w:type="spellEnd"/>
            <w:r w:rsidRPr="008F4890">
              <w:rPr>
                <w:lang w:val="ru-RU"/>
              </w:rPr>
              <w:t xml:space="preserve"> повинен провести оплату за </w:t>
            </w:r>
            <w:proofErr w:type="spellStart"/>
            <w:r w:rsidRPr="008F4890">
              <w:rPr>
                <w:lang w:val="ru-RU"/>
              </w:rPr>
              <w:t>заявлену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електричну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енергію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відповідно</w:t>
            </w:r>
            <w:proofErr w:type="spellEnd"/>
            <w:r w:rsidRPr="008F4890">
              <w:rPr>
                <w:lang w:val="ru-RU"/>
              </w:rPr>
              <w:t xml:space="preserve"> до умов </w:t>
            </w:r>
            <w:proofErr w:type="spellStart"/>
            <w:r w:rsidRPr="008F4890">
              <w:rPr>
                <w:lang w:val="ru-RU"/>
              </w:rPr>
              <w:t>розділу</w:t>
            </w:r>
            <w:proofErr w:type="spellEnd"/>
            <w:r w:rsidRPr="008F4890">
              <w:rPr>
                <w:lang w:val="ru-RU"/>
              </w:rPr>
              <w:t xml:space="preserve"> «</w:t>
            </w:r>
            <w:proofErr w:type="spellStart"/>
            <w:r w:rsidRPr="008F4890">
              <w:rPr>
                <w:lang w:val="ru-RU"/>
              </w:rPr>
              <w:t>Спосіб</w:t>
            </w:r>
            <w:proofErr w:type="spellEnd"/>
            <w:r w:rsidRPr="008F4890">
              <w:rPr>
                <w:lang w:val="ru-RU"/>
              </w:rPr>
              <w:t xml:space="preserve"> оплати» </w:t>
            </w:r>
            <w:proofErr w:type="spellStart"/>
            <w:r w:rsidRPr="008F4890">
              <w:rPr>
                <w:lang w:val="ru-RU"/>
              </w:rPr>
              <w:t>цієї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комерційної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пропозиції</w:t>
            </w:r>
            <w:proofErr w:type="spellEnd"/>
            <w:r w:rsidRPr="008F4890">
              <w:rPr>
                <w:lang w:val="ru-RU"/>
              </w:rPr>
              <w:t xml:space="preserve"> з </w:t>
            </w:r>
            <w:proofErr w:type="spellStart"/>
            <w:r w:rsidRPr="008F4890">
              <w:rPr>
                <w:lang w:val="ru-RU"/>
              </w:rPr>
              <w:t>урахуванням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скоригованого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обсягу</w:t>
            </w:r>
            <w:proofErr w:type="spellEnd"/>
            <w:r w:rsidRPr="008F4890">
              <w:rPr>
                <w:lang w:val="ru-RU"/>
              </w:rPr>
              <w:t>.</w:t>
            </w:r>
          </w:p>
        </w:tc>
      </w:tr>
      <w:tr w:rsidR="00A273EC" w:rsidRPr="004A6F9E" w:rsidTr="00F27DBE">
        <w:trPr>
          <w:trHeight w:val="1005"/>
        </w:trPr>
        <w:tc>
          <w:tcPr>
            <w:tcW w:w="2127" w:type="dxa"/>
          </w:tcPr>
          <w:p w:rsidR="00A273EC" w:rsidRPr="000368C1" w:rsidRDefault="00A273EC" w:rsidP="00F27DBE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lastRenderedPageBreak/>
              <w:t>Територія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здійснення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ліцензованої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діяльності</w:t>
            </w:r>
            <w:proofErr w:type="spellEnd"/>
          </w:p>
        </w:tc>
        <w:tc>
          <w:tcPr>
            <w:tcW w:w="8222" w:type="dxa"/>
          </w:tcPr>
          <w:p w:rsidR="00A273EC" w:rsidRPr="000368C1" w:rsidRDefault="00A273EC" w:rsidP="00F27DBE">
            <w:pPr>
              <w:pStyle w:val="TableParagraph"/>
              <w:ind w:right="98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Україна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A273EC" w:rsidRPr="004A6F9E" w:rsidTr="00F27DBE">
        <w:trPr>
          <w:trHeight w:val="630"/>
        </w:trPr>
        <w:tc>
          <w:tcPr>
            <w:tcW w:w="2127" w:type="dxa"/>
          </w:tcPr>
          <w:p w:rsidR="00A273EC" w:rsidRDefault="00A273EC" w:rsidP="00F27DBE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Розрахунковий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період</w:t>
            </w:r>
            <w:proofErr w:type="spellEnd"/>
          </w:p>
        </w:tc>
        <w:tc>
          <w:tcPr>
            <w:tcW w:w="8222" w:type="dxa"/>
          </w:tcPr>
          <w:p w:rsidR="00A273EC" w:rsidRDefault="00A273EC" w:rsidP="00F27DBE">
            <w:pPr>
              <w:pStyle w:val="TableParagraph"/>
              <w:ind w:right="98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Календарний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місяць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A273EC" w:rsidRPr="0047549C" w:rsidTr="00F27DBE">
        <w:trPr>
          <w:trHeight w:val="869"/>
        </w:trPr>
        <w:tc>
          <w:tcPr>
            <w:tcW w:w="2127" w:type="dxa"/>
          </w:tcPr>
          <w:p w:rsidR="00A273EC" w:rsidRPr="0047549C" w:rsidRDefault="00A273EC" w:rsidP="00F27DBE">
            <w:pPr>
              <w:pStyle w:val="TableParagraph"/>
              <w:spacing w:line="276" w:lineRule="exact"/>
              <w:ind w:left="0"/>
              <w:jc w:val="center"/>
              <w:rPr>
                <w:b/>
                <w:i/>
                <w:lang w:val="ru-RU"/>
              </w:rPr>
            </w:pPr>
            <w:r w:rsidRPr="0047549C">
              <w:rPr>
                <w:b/>
                <w:i/>
                <w:lang w:val="ru-RU"/>
              </w:rPr>
              <w:t xml:space="preserve">Штраф за </w:t>
            </w:r>
            <w:proofErr w:type="spellStart"/>
            <w:r w:rsidRPr="0047549C">
              <w:rPr>
                <w:b/>
                <w:i/>
                <w:lang w:val="ru-RU"/>
              </w:rPr>
              <w:t>достро</w:t>
            </w:r>
            <w:r>
              <w:rPr>
                <w:b/>
                <w:i/>
                <w:lang w:val="ru-RU"/>
              </w:rPr>
              <w:t>-</w:t>
            </w:r>
            <w:r w:rsidRPr="0047549C">
              <w:rPr>
                <w:b/>
                <w:i/>
                <w:lang w:val="ru-RU"/>
              </w:rPr>
              <w:t>кове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припинення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дії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договору</w:t>
            </w:r>
          </w:p>
        </w:tc>
        <w:tc>
          <w:tcPr>
            <w:tcW w:w="8222" w:type="dxa"/>
          </w:tcPr>
          <w:p w:rsidR="00A273EC" w:rsidRPr="0047549C" w:rsidRDefault="00A273EC" w:rsidP="00F27DBE">
            <w:pPr>
              <w:pStyle w:val="TableParagraph"/>
              <w:spacing w:line="268" w:lineRule="exact"/>
            </w:pPr>
            <w:proofErr w:type="spellStart"/>
            <w:r w:rsidRPr="0047549C">
              <w:t>Відсутній</w:t>
            </w:r>
            <w:proofErr w:type="spellEnd"/>
            <w:r w:rsidRPr="0047549C">
              <w:t>.</w:t>
            </w:r>
          </w:p>
        </w:tc>
      </w:tr>
      <w:tr w:rsidR="00A273EC" w:rsidRPr="00DB5177" w:rsidTr="00F27DBE">
        <w:trPr>
          <w:trHeight w:val="1655"/>
        </w:trPr>
        <w:tc>
          <w:tcPr>
            <w:tcW w:w="2127" w:type="dxa"/>
          </w:tcPr>
          <w:p w:rsidR="00A273EC" w:rsidRPr="0047549C" w:rsidRDefault="00A273EC" w:rsidP="00F27DBE">
            <w:pPr>
              <w:pStyle w:val="TableParagraph"/>
              <w:ind w:left="105" w:right="94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Розмір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компенсації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Споживачу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за </w:t>
            </w:r>
            <w:proofErr w:type="spellStart"/>
            <w:r w:rsidRPr="0047549C">
              <w:rPr>
                <w:b/>
                <w:i/>
                <w:lang w:val="ru-RU"/>
              </w:rPr>
              <w:t>недо</w:t>
            </w:r>
            <w:r>
              <w:rPr>
                <w:b/>
                <w:i/>
                <w:lang w:val="ru-RU"/>
              </w:rPr>
              <w:t>трима</w:t>
            </w:r>
            <w:r w:rsidRPr="0047549C">
              <w:rPr>
                <w:b/>
                <w:i/>
                <w:lang w:val="ru-RU"/>
              </w:rPr>
              <w:t>ння</w:t>
            </w:r>
            <w:proofErr w:type="spellEnd"/>
          </w:p>
          <w:p w:rsidR="00A273EC" w:rsidRPr="0047549C" w:rsidRDefault="00A273EC" w:rsidP="00F27DBE">
            <w:pPr>
              <w:pStyle w:val="TableParagraph"/>
              <w:spacing w:line="270" w:lineRule="atLeast"/>
              <w:ind w:left="146" w:right="136" w:firstLine="1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Постачальником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комерційної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якості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послуг</w:t>
            </w:r>
            <w:proofErr w:type="spellEnd"/>
          </w:p>
        </w:tc>
        <w:tc>
          <w:tcPr>
            <w:tcW w:w="8222" w:type="dxa"/>
          </w:tcPr>
          <w:p w:rsidR="00A273EC" w:rsidRPr="0047549C" w:rsidRDefault="00A273EC" w:rsidP="00F27DBE">
            <w:pPr>
              <w:pStyle w:val="TableParagraph"/>
              <w:ind w:right="97"/>
              <w:jc w:val="both"/>
              <w:rPr>
                <w:lang w:val="ru-RU"/>
              </w:rPr>
            </w:pPr>
            <w:proofErr w:type="spellStart"/>
            <w:r w:rsidRPr="0047549C">
              <w:rPr>
                <w:lang w:val="ru-RU"/>
              </w:rPr>
              <w:t>Компенсація</w:t>
            </w:r>
            <w:proofErr w:type="spellEnd"/>
            <w:r w:rsidRPr="0047549C">
              <w:rPr>
                <w:lang w:val="ru-RU"/>
              </w:rPr>
              <w:t xml:space="preserve"> за </w:t>
            </w:r>
            <w:proofErr w:type="spellStart"/>
            <w:r w:rsidRPr="0047549C">
              <w:rPr>
                <w:lang w:val="ru-RU"/>
              </w:rPr>
              <w:t>недотримання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</w:t>
            </w:r>
            <w:r w:rsidRPr="0047549C">
              <w:rPr>
                <w:lang w:val="ru-RU"/>
              </w:rPr>
              <w:t>остачальником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комерційної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якості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надання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послуг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електропостачання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надається</w:t>
            </w:r>
            <w:proofErr w:type="spellEnd"/>
            <w:r w:rsidRPr="0047549C">
              <w:rPr>
                <w:lang w:val="ru-RU"/>
              </w:rPr>
              <w:t xml:space="preserve"> у порядку та </w:t>
            </w:r>
            <w:proofErr w:type="spellStart"/>
            <w:r w:rsidRPr="0047549C">
              <w:rPr>
                <w:lang w:val="ru-RU"/>
              </w:rPr>
              <w:t>розмірі</w:t>
            </w:r>
            <w:proofErr w:type="spellEnd"/>
            <w:r w:rsidRPr="0047549C">
              <w:rPr>
                <w:lang w:val="ru-RU"/>
              </w:rPr>
              <w:t xml:space="preserve">, </w:t>
            </w:r>
            <w:proofErr w:type="spellStart"/>
            <w:r w:rsidRPr="0047549C">
              <w:rPr>
                <w:lang w:val="ru-RU"/>
              </w:rPr>
              <w:t>визначеному</w:t>
            </w:r>
            <w:proofErr w:type="spellEnd"/>
            <w:r w:rsidRPr="0047549C">
              <w:rPr>
                <w:lang w:val="ru-RU"/>
              </w:rPr>
              <w:t xml:space="preserve"> Регулятором.</w:t>
            </w:r>
          </w:p>
        </w:tc>
      </w:tr>
      <w:tr w:rsidR="00A273EC" w:rsidRPr="00DB5177" w:rsidTr="00F27DBE">
        <w:trPr>
          <w:trHeight w:val="3062"/>
        </w:trPr>
        <w:tc>
          <w:tcPr>
            <w:tcW w:w="2127" w:type="dxa"/>
          </w:tcPr>
          <w:p w:rsidR="00A273EC" w:rsidRPr="0047549C" w:rsidRDefault="00A273EC" w:rsidP="00F27DBE">
            <w:pPr>
              <w:pStyle w:val="TableParagraph"/>
              <w:ind w:left="105" w:right="96"/>
              <w:jc w:val="center"/>
              <w:rPr>
                <w:b/>
                <w:i/>
              </w:rPr>
            </w:pPr>
            <w:proofErr w:type="spellStart"/>
            <w:r w:rsidRPr="0047549C">
              <w:rPr>
                <w:b/>
                <w:i/>
                <w:w w:val="105"/>
              </w:rPr>
              <w:t>Термін</w:t>
            </w:r>
            <w:proofErr w:type="spellEnd"/>
            <w:r w:rsidRPr="0047549C">
              <w:rPr>
                <w:b/>
                <w:i/>
                <w:w w:val="105"/>
              </w:rPr>
              <w:t xml:space="preserve"> </w:t>
            </w:r>
            <w:proofErr w:type="spellStart"/>
            <w:r w:rsidRPr="0047549C">
              <w:rPr>
                <w:b/>
                <w:i/>
                <w:w w:val="105"/>
              </w:rPr>
              <w:t>дії</w:t>
            </w:r>
            <w:proofErr w:type="spellEnd"/>
            <w:r w:rsidRPr="0047549C">
              <w:rPr>
                <w:b/>
                <w:i/>
                <w:w w:val="105"/>
              </w:rPr>
              <w:t xml:space="preserve"> </w:t>
            </w:r>
            <w:proofErr w:type="spellStart"/>
            <w:r w:rsidRPr="0047549C">
              <w:rPr>
                <w:b/>
                <w:i/>
                <w:w w:val="105"/>
              </w:rPr>
              <w:t>договору</w:t>
            </w:r>
            <w:proofErr w:type="spellEnd"/>
          </w:p>
        </w:tc>
        <w:tc>
          <w:tcPr>
            <w:tcW w:w="8222" w:type="dxa"/>
          </w:tcPr>
          <w:p w:rsidR="00A273EC" w:rsidRPr="003C02EE" w:rsidRDefault="00A273EC" w:rsidP="00F27DBE">
            <w:pPr>
              <w:pStyle w:val="TableParagraph"/>
              <w:ind w:right="91" w:firstLine="360"/>
              <w:jc w:val="both"/>
              <w:rPr>
                <w:lang w:val="ru-RU"/>
              </w:rPr>
            </w:pPr>
            <w:proofErr w:type="spellStart"/>
            <w:r w:rsidRPr="0047549C">
              <w:rPr>
                <w:lang w:val="ru-RU"/>
              </w:rPr>
              <w:t>Договір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набирає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чинності</w:t>
            </w:r>
            <w:proofErr w:type="spellEnd"/>
            <w:r w:rsidRPr="003C02EE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з</w:t>
            </w:r>
            <w:r w:rsidRPr="003C02EE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дня</w:t>
            </w:r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наступного</w:t>
            </w:r>
            <w:proofErr w:type="spellEnd"/>
            <w:r w:rsidRPr="003C02EE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за</w:t>
            </w:r>
            <w:r w:rsidRPr="003C02EE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днем</w:t>
            </w:r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отримання</w:t>
            </w:r>
            <w:proofErr w:type="spellEnd"/>
            <w:r w:rsidRPr="003C02EE">
              <w:rPr>
                <w:lang w:val="ru-RU"/>
              </w:rPr>
              <w:t xml:space="preserve"> </w:t>
            </w:r>
            <w:r w:rsidRPr="0047549C">
              <w:rPr>
                <w:lang w:val="uk-UA"/>
              </w:rPr>
              <w:t>ТОВ «</w:t>
            </w:r>
            <w:r>
              <w:rPr>
                <w:lang w:val="uk-UA"/>
              </w:rPr>
              <w:t>ЦУКРОВИК</w:t>
            </w:r>
            <w:r w:rsidRPr="0047549C">
              <w:rPr>
                <w:lang w:val="uk-UA"/>
              </w:rPr>
              <w:t xml:space="preserve">» </w:t>
            </w:r>
            <w:r w:rsidRPr="0047549C">
              <w:rPr>
                <w:lang w:val="ru-RU"/>
              </w:rPr>
              <w:t>заяви</w:t>
            </w:r>
            <w:r w:rsidRPr="003C02EE">
              <w:rPr>
                <w:lang w:val="ru-RU"/>
              </w:rPr>
              <w:t>-</w:t>
            </w:r>
            <w:proofErr w:type="spellStart"/>
            <w:r w:rsidRPr="0047549C">
              <w:rPr>
                <w:lang w:val="ru-RU"/>
              </w:rPr>
              <w:t>приєднання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Споживача</w:t>
            </w:r>
            <w:proofErr w:type="spellEnd"/>
            <w:r w:rsidRPr="003C02EE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до</w:t>
            </w:r>
            <w:r w:rsidRPr="003C02EE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умов</w:t>
            </w:r>
            <w:r w:rsidRPr="003C02EE">
              <w:rPr>
                <w:lang w:val="ru-RU"/>
              </w:rPr>
              <w:t xml:space="preserve"> </w:t>
            </w:r>
            <w:r>
              <w:rPr>
                <w:lang w:val="ru-RU"/>
              </w:rPr>
              <w:t>Д</w:t>
            </w:r>
            <w:r w:rsidRPr="0047549C">
              <w:rPr>
                <w:lang w:val="ru-RU"/>
              </w:rPr>
              <w:t>оговору</w:t>
            </w:r>
            <w:r w:rsidRPr="003C02EE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про</w:t>
            </w:r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постачання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електричної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енергії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споживачу</w:t>
            </w:r>
            <w:proofErr w:type="spellEnd"/>
            <w:r w:rsidRPr="003C02EE">
              <w:rPr>
                <w:lang w:val="ru-RU"/>
              </w:rPr>
              <w:t xml:space="preserve">, </w:t>
            </w:r>
            <w:r w:rsidRPr="0047549C">
              <w:rPr>
                <w:lang w:val="ru-RU"/>
              </w:rPr>
              <w:t>в</w:t>
            </w:r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якій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вказано</w:t>
            </w:r>
            <w:proofErr w:type="spellEnd"/>
            <w:r w:rsidRPr="003C02EE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про</w:t>
            </w:r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обрання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Комерційної</w:t>
            </w:r>
            <w:proofErr w:type="spellEnd"/>
            <w:r w:rsidRPr="003C02EE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пропозиції</w:t>
            </w:r>
            <w:proofErr w:type="spellEnd"/>
            <w:r w:rsidRPr="003C02EE">
              <w:rPr>
                <w:b/>
                <w:i/>
                <w:lang w:val="ru-RU"/>
              </w:rPr>
              <w:t xml:space="preserve"> №</w:t>
            </w:r>
            <w:r w:rsidR="00DB5177">
              <w:rPr>
                <w:b/>
                <w:lang w:val="uk-UA"/>
              </w:rPr>
              <w:t>8</w:t>
            </w:r>
            <w:r w:rsidRPr="002C3A4E">
              <w:rPr>
                <w:b/>
                <w:i/>
                <w:lang w:val="uk-UA"/>
              </w:rPr>
              <w:t>«</w:t>
            </w:r>
            <w:proofErr w:type="spellStart"/>
            <w:r w:rsidR="00DB5177" w:rsidRPr="00DB5177">
              <w:rPr>
                <w:b/>
                <w:i/>
                <w:lang w:val="ru-RU"/>
              </w:rPr>
              <w:t>Попередня</w:t>
            </w:r>
            <w:proofErr w:type="spellEnd"/>
            <w:r w:rsidR="00DB5177" w:rsidRPr="00DB5177">
              <w:rPr>
                <w:b/>
                <w:i/>
                <w:lang w:val="ru-RU"/>
              </w:rPr>
              <w:t xml:space="preserve"> оплата без АСКОЕ та з ОСР</w:t>
            </w:r>
            <w:r w:rsidRPr="002C3A4E">
              <w:rPr>
                <w:b/>
                <w:i/>
                <w:lang w:val="uk-UA"/>
              </w:rPr>
              <w:t>»</w:t>
            </w:r>
            <w:r w:rsidRPr="003C02EE">
              <w:rPr>
                <w:i/>
                <w:lang w:val="ru-RU"/>
              </w:rPr>
              <w:t>,</w:t>
            </w:r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якщо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протягом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трьох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робочих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днів</w:t>
            </w:r>
            <w:proofErr w:type="spellEnd"/>
            <w:r w:rsidRPr="003C02EE"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С</w:t>
            </w:r>
            <w:r w:rsidRPr="0047549C">
              <w:rPr>
                <w:lang w:val="ru-RU"/>
              </w:rPr>
              <w:t>поживачу</w:t>
            </w:r>
            <w:proofErr w:type="spellEnd"/>
            <w:r w:rsidRPr="003C02EE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не</w:t>
            </w:r>
            <w:r w:rsidRPr="003C02EE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буде</w:t>
            </w:r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повідомлено</w:t>
            </w:r>
            <w:proofErr w:type="spellEnd"/>
            <w:r w:rsidRPr="003C02EE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про</w:t>
            </w:r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невідповідність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його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критеріям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обраної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комерційної</w:t>
            </w:r>
            <w:proofErr w:type="spellEnd"/>
            <w:r w:rsidRPr="003C02EE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пропозиції</w:t>
            </w:r>
            <w:proofErr w:type="spellEnd"/>
            <w:r w:rsidRPr="003C02EE">
              <w:rPr>
                <w:lang w:val="ru-RU"/>
              </w:rPr>
              <w:t>.</w:t>
            </w:r>
          </w:p>
          <w:p w:rsidR="00A273EC" w:rsidRPr="0047549C" w:rsidRDefault="00A273EC" w:rsidP="00F27DBE">
            <w:pPr>
              <w:pStyle w:val="TableParagraph"/>
              <w:ind w:right="96" w:firstLine="360"/>
              <w:jc w:val="both"/>
              <w:rPr>
                <w:lang w:val="ru-RU"/>
              </w:rPr>
            </w:pPr>
            <w:proofErr w:type="spellStart"/>
            <w:r w:rsidRPr="0047549C">
              <w:rPr>
                <w:lang w:val="ru-RU"/>
              </w:rPr>
              <w:t>Договір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діє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gramStart"/>
            <w:r w:rsidRPr="0047549C">
              <w:rPr>
                <w:lang w:val="ru-RU"/>
              </w:rPr>
              <w:t>до моменту</w:t>
            </w:r>
            <w:proofErr w:type="gramEnd"/>
            <w:r w:rsidRPr="0047549C">
              <w:rPr>
                <w:lang w:val="ru-RU"/>
              </w:rPr>
              <w:t xml:space="preserve"> початку </w:t>
            </w:r>
            <w:proofErr w:type="spellStart"/>
            <w:r w:rsidRPr="0047549C">
              <w:rPr>
                <w:lang w:val="ru-RU"/>
              </w:rPr>
              <w:t>постачання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електричної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енергії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</w:t>
            </w:r>
            <w:r w:rsidRPr="0047549C">
              <w:rPr>
                <w:lang w:val="ru-RU"/>
              </w:rPr>
              <w:t>поживачу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іншим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Постачальником</w:t>
            </w:r>
            <w:proofErr w:type="spellEnd"/>
            <w:r w:rsidRPr="0047549C">
              <w:rPr>
                <w:lang w:val="ru-RU"/>
              </w:rPr>
              <w:t xml:space="preserve">, в тому </w:t>
            </w:r>
            <w:proofErr w:type="spellStart"/>
            <w:r w:rsidRPr="0047549C">
              <w:rPr>
                <w:lang w:val="ru-RU"/>
              </w:rPr>
              <w:t>числі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Постачальником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універсальних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послуг</w:t>
            </w:r>
            <w:proofErr w:type="spellEnd"/>
            <w:r w:rsidRPr="0047549C">
              <w:rPr>
                <w:lang w:val="ru-RU"/>
              </w:rPr>
              <w:t>.</w:t>
            </w:r>
          </w:p>
          <w:p w:rsidR="00A273EC" w:rsidRPr="0047549C" w:rsidRDefault="00A273EC" w:rsidP="00DB5177">
            <w:pPr>
              <w:pStyle w:val="TableParagraph"/>
              <w:ind w:right="93" w:firstLine="360"/>
              <w:jc w:val="both"/>
              <w:rPr>
                <w:lang w:val="ru-RU"/>
              </w:rPr>
            </w:pPr>
            <w:r w:rsidRPr="0047549C">
              <w:rPr>
                <w:lang w:val="ru-RU"/>
              </w:rPr>
              <w:t xml:space="preserve">У </w:t>
            </w:r>
            <w:proofErr w:type="spellStart"/>
            <w:r w:rsidRPr="0047549C">
              <w:rPr>
                <w:lang w:val="ru-RU"/>
              </w:rPr>
              <w:t>разі</w:t>
            </w:r>
            <w:proofErr w:type="spellEnd"/>
            <w:r w:rsidRPr="0047549C">
              <w:rPr>
                <w:lang w:val="ru-RU"/>
              </w:rPr>
              <w:t xml:space="preserve">, </w:t>
            </w:r>
            <w:proofErr w:type="spellStart"/>
            <w:r w:rsidRPr="0047549C">
              <w:rPr>
                <w:lang w:val="ru-RU"/>
              </w:rPr>
              <w:t>якщо</w:t>
            </w:r>
            <w:proofErr w:type="spellEnd"/>
            <w:r w:rsidRPr="0047549C">
              <w:rPr>
                <w:lang w:val="ru-RU"/>
              </w:rPr>
              <w:t xml:space="preserve"> на момент </w:t>
            </w:r>
            <w:proofErr w:type="spellStart"/>
            <w:r w:rsidRPr="0047549C">
              <w:rPr>
                <w:lang w:val="ru-RU"/>
              </w:rPr>
              <w:t>подання</w:t>
            </w:r>
            <w:proofErr w:type="spellEnd"/>
            <w:r w:rsidRPr="0047549C">
              <w:rPr>
                <w:lang w:val="ru-RU"/>
              </w:rPr>
              <w:t xml:space="preserve"> заяви-</w:t>
            </w:r>
            <w:proofErr w:type="spellStart"/>
            <w:r w:rsidRPr="0047549C">
              <w:rPr>
                <w:lang w:val="ru-RU"/>
              </w:rPr>
              <w:t>приєднання</w:t>
            </w:r>
            <w:proofErr w:type="spellEnd"/>
            <w:r w:rsidRPr="0047549C">
              <w:rPr>
                <w:lang w:val="ru-RU"/>
              </w:rPr>
              <w:t xml:space="preserve"> до Договору на </w:t>
            </w:r>
            <w:proofErr w:type="spellStart"/>
            <w:r w:rsidRPr="0047549C">
              <w:rPr>
                <w:lang w:val="ru-RU"/>
              </w:rPr>
              <w:t>об’єкт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Споживача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було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припинено</w:t>
            </w:r>
            <w:proofErr w:type="spellEnd"/>
            <w:r w:rsidRPr="0047549C">
              <w:rPr>
                <w:lang w:val="ru-RU"/>
              </w:rPr>
              <w:t>/</w:t>
            </w:r>
            <w:proofErr w:type="spellStart"/>
            <w:r w:rsidRPr="0047549C">
              <w:rPr>
                <w:lang w:val="ru-RU"/>
              </w:rPr>
              <w:t>призупинено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постачання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електричної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енергії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або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надання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послуг</w:t>
            </w:r>
            <w:proofErr w:type="spellEnd"/>
            <w:r w:rsidRPr="0047549C">
              <w:rPr>
                <w:lang w:val="ru-RU"/>
              </w:rPr>
              <w:t xml:space="preserve"> з </w:t>
            </w:r>
            <w:proofErr w:type="spellStart"/>
            <w:r w:rsidRPr="0047549C">
              <w:rPr>
                <w:lang w:val="ru-RU"/>
              </w:rPr>
              <w:t>розподілу</w:t>
            </w:r>
            <w:proofErr w:type="spellEnd"/>
            <w:r w:rsidRPr="0047549C">
              <w:rPr>
                <w:lang w:val="ru-RU"/>
              </w:rPr>
              <w:t xml:space="preserve"> (</w:t>
            </w:r>
            <w:proofErr w:type="spellStart"/>
            <w:r w:rsidRPr="0047549C">
              <w:rPr>
                <w:lang w:val="ru-RU"/>
              </w:rPr>
              <w:t>передачі</w:t>
            </w:r>
            <w:proofErr w:type="spellEnd"/>
            <w:r w:rsidRPr="0047549C">
              <w:rPr>
                <w:lang w:val="ru-RU"/>
              </w:rPr>
              <w:t xml:space="preserve">) </w:t>
            </w:r>
            <w:proofErr w:type="spellStart"/>
            <w:r w:rsidRPr="0047549C">
              <w:rPr>
                <w:lang w:val="ru-RU"/>
              </w:rPr>
              <w:t>електричної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енергії</w:t>
            </w:r>
            <w:proofErr w:type="spellEnd"/>
            <w:r w:rsidRPr="0047549C">
              <w:rPr>
                <w:lang w:val="ru-RU"/>
              </w:rPr>
              <w:t xml:space="preserve">, то </w:t>
            </w:r>
            <w:proofErr w:type="spellStart"/>
            <w:r w:rsidRPr="0047549C">
              <w:rPr>
                <w:lang w:val="ru-RU"/>
              </w:rPr>
              <w:t>постачання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здійснюється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після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відновлення</w:t>
            </w:r>
            <w:proofErr w:type="spellEnd"/>
            <w:r w:rsidRPr="0047549C">
              <w:rPr>
                <w:lang w:val="ru-RU"/>
              </w:rPr>
              <w:t xml:space="preserve">, у </w:t>
            </w:r>
            <w:proofErr w:type="spellStart"/>
            <w:r w:rsidRPr="0047549C">
              <w:rPr>
                <w:lang w:val="ru-RU"/>
              </w:rPr>
              <w:t>встановленому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законодавством</w:t>
            </w:r>
            <w:proofErr w:type="spellEnd"/>
            <w:r w:rsidRPr="0047549C">
              <w:rPr>
                <w:lang w:val="ru-RU"/>
              </w:rPr>
              <w:t xml:space="preserve"> порядку, </w:t>
            </w:r>
            <w:proofErr w:type="spellStart"/>
            <w:r w:rsidRPr="0047549C">
              <w:rPr>
                <w:lang w:val="ru-RU"/>
              </w:rPr>
              <w:t>надання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відповідних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послуг</w:t>
            </w:r>
            <w:proofErr w:type="spellEnd"/>
            <w:r w:rsidRPr="0047549C">
              <w:rPr>
                <w:lang w:val="ru-RU"/>
              </w:rPr>
              <w:t>.</w:t>
            </w:r>
          </w:p>
        </w:tc>
      </w:tr>
      <w:tr w:rsidR="00A273EC" w:rsidRPr="00DB5177" w:rsidTr="00F27DBE">
        <w:trPr>
          <w:trHeight w:val="2961"/>
        </w:trPr>
        <w:tc>
          <w:tcPr>
            <w:tcW w:w="2127" w:type="dxa"/>
          </w:tcPr>
          <w:p w:rsidR="00A273EC" w:rsidRPr="0047549C" w:rsidRDefault="00A273EC" w:rsidP="00F27DBE">
            <w:pPr>
              <w:pStyle w:val="TableParagraph"/>
              <w:ind w:left="100" w:right="96"/>
              <w:jc w:val="center"/>
              <w:rPr>
                <w:b/>
                <w:i/>
              </w:rPr>
            </w:pPr>
            <w:proofErr w:type="spellStart"/>
            <w:r w:rsidRPr="0047549C">
              <w:rPr>
                <w:b/>
                <w:i/>
                <w:w w:val="105"/>
              </w:rPr>
              <w:t>Інші</w:t>
            </w:r>
            <w:proofErr w:type="spellEnd"/>
            <w:r w:rsidRPr="0047549C">
              <w:rPr>
                <w:b/>
                <w:i/>
                <w:w w:val="105"/>
              </w:rPr>
              <w:t xml:space="preserve"> </w:t>
            </w:r>
            <w:proofErr w:type="spellStart"/>
            <w:r w:rsidRPr="0047549C">
              <w:rPr>
                <w:b/>
                <w:i/>
                <w:w w:val="105"/>
              </w:rPr>
              <w:t>умови</w:t>
            </w:r>
            <w:proofErr w:type="spellEnd"/>
          </w:p>
        </w:tc>
        <w:tc>
          <w:tcPr>
            <w:tcW w:w="8222" w:type="dxa"/>
          </w:tcPr>
          <w:p w:rsidR="00A273EC" w:rsidRPr="0047549C" w:rsidRDefault="00A273EC" w:rsidP="00F27DBE">
            <w:pPr>
              <w:pStyle w:val="TableParagraph"/>
              <w:ind w:right="90"/>
              <w:jc w:val="both"/>
            </w:pPr>
            <w:proofErr w:type="spellStart"/>
            <w:r w:rsidRPr="0047549C">
              <w:t>Інформування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Споживача</w:t>
            </w:r>
            <w:proofErr w:type="spellEnd"/>
            <w:r w:rsidRPr="0047549C">
              <w:t xml:space="preserve">, з </w:t>
            </w:r>
            <w:proofErr w:type="spellStart"/>
            <w:r w:rsidRPr="0047549C">
              <w:t>яким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укладено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Договір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про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зміни</w:t>
            </w:r>
            <w:proofErr w:type="spellEnd"/>
            <w:r w:rsidRPr="0047549C">
              <w:t xml:space="preserve"> в </w:t>
            </w:r>
            <w:proofErr w:type="spellStart"/>
            <w:r w:rsidRPr="0047549C">
              <w:t>умовах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Договору</w:t>
            </w:r>
            <w:proofErr w:type="spellEnd"/>
            <w:r>
              <w:rPr>
                <w:lang w:val="uk-UA"/>
              </w:rPr>
              <w:t>:</w:t>
            </w:r>
            <w:r w:rsidRPr="0047549C">
              <w:t xml:space="preserve"> </w:t>
            </w:r>
            <w:proofErr w:type="spellStart"/>
            <w:r w:rsidRPr="0047549C">
              <w:t>про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закінчення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терміну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дії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зміну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тарифів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суми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до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сплати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по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рахунках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виставлених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згідно</w:t>
            </w:r>
            <w:proofErr w:type="spellEnd"/>
            <w:r w:rsidRPr="0047549C">
              <w:t xml:space="preserve"> з </w:t>
            </w:r>
            <w:proofErr w:type="spellStart"/>
            <w:r w:rsidRPr="0047549C">
              <w:t>умовами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Договору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строки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їх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оплати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про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відключення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за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несплачену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заборгованість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іншу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інформацію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яка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стосується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взаємовідносин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Сторін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або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може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бути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корисною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для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Споживача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може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здійснюватися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шляхом</w:t>
            </w:r>
            <w:proofErr w:type="spellEnd"/>
            <w:r w:rsidRPr="0047549C">
              <w:t xml:space="preserve"> </w:t>
            </w:r>
            <w:r>
              <w:rPr>
                <w:lang w:val="uk-UA"/>
              </w:rPr>
              <w:t>розміщення інформації на</w:t>
            </w:r>
            <w:r w:rsidRPr="00EA3B52">
              <w:t xml:space="preserve"> </w:t>
            </w:r>
            <w:proofErr w:type="spellStart"/>
            <w:r w:rsidRPr="0047549C">
              <w:rPr>
                <w:lang w:val="ru-RU"/>
              </w:rPr>
              <w:t>офіційному</w:t>
            </w:r>
            <w:proofErr w:type="spellEnd"/>
            <w:r w:rsidRPr="00EA3B52">
              <w:t xml:space="preserve"> </w:t>
            </w:r>
            <w:r>
              <w:rPr>
                <w:lang w:val="ru-RU"/>
              </w:rPr>
              <w:t>веб</w:t>
            </w:r>
            <w:r w:rsidRPr="00EA3B52">
              <w:t>-</w:t>
            </w:r>
            <w:proofErr w:type="spellStart"/>
            <w:r w:rsidRPr="0047549C">
              <w:rPr>
                <w:lang w:val="ru-RU"/>
              </w:rPr>
              <w:t>сайті</w:t>
            </w:r>
            <w:proofErr w:type="spellEnd"/>
            <w:r w:rsidRPr="00EA3B52">
              <w:t xml:space="preserve"> </w:t>
            </w:r>
            <w:r>
              <w:rPr>
                <w:lang w:val="uk-UA"/>
              </w:rPr>
              <w:t xml:space="preserve">Постачальника </w:t>
            </w:r>
            <w:r w:rsidRPr="0047549C">
              <w:rPr>
                <w:lang w:val="ru-RU"/>
              </w:rPr>
              <w:t>у</w:t>
            </w:r>
            <w:r w:rsidRPr="00EA3B52">
              <w:t xml:space="preserve"> </w:t>
            </w:r>
            <w:proofErr w:type="spellStart"/>
            <w:r w:rsidRPr="0047549C">
              <w:rPr>
                <w:lang w:val="ru-RU"/>
              </w:rPr>
              <w:t>мережі</w:t>
            </w:r>
            <w:proofErr w:type="spellEnd"/>
            <w:r w:rsidRPr="00EA3B52">
              <w:t xml:space="preserve"> </w:t>
            </w:r>
            <w:proofErr w:type="spellStart"/>
            <w:r w:rsidRPr="0047549C">
              <w:rPr>
                <w:lang w:val="ru-RU"/>
              </w:rPr>
              <w:t>Інтернет</w:t>
            </w:r>
            <w:proofErr w:type="spellEnd"/>
            <w:r w:rsidRPr="0047549C">
              <w:t xml:space="preserve"> </w:t>
            </w:r>
            <w:r>
              <w:rPr>
                <w:lang w:val="uk-UA"/>
              </w:rPr>
              <w:t xml:space="preserve">та/або </w:t>
            </w:r>
            <w:proofErr w:type="spellStart"/>
            <w:r w:rsidRPr="0047549C">
              <w:t>направлення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відповідної</w:t>
            </w:r>
            <w:proofErr w:type="spellEnd"/>
            <w:r w:rsidRPr="0047549C">
              <w:rPr>
                <w:spacing w:val="-1"/>
              </w:rPr>
              <w:t xml:space="preserve"> </w:t>
            </w:r>
            <w:proofErr w:type="spellStart"/>
            <w:r w:rsidRPr="0047549C">
              <w:t>інформації</w:t>
            </w:r>
            <w:proofErr w:type="spellEnd"/>
            <w:r w:rsidRPr="0047549C">
              <w:t>:</w:t>
            </w:r>
          </w:p>
          <w:p w:rsidR="00A273EC" w:rsidRPr="0047549C" w:rsidRDefault="00A273EC" w:rsidP="00F27DBE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2"/>
              </w:tabs>
              <w:ind w:right="103"/>
              <w:rPr>
                <w:lang w:val="ru-RU"/>
              </w:rPr>
            </w:pPr>
            <w:r w:rsidRPr="0047549C">
              <w:rPr>
                <w:lang w:val="ru-RU"/>
              </w:rPr>
              <w:t xml:space="preserve">через </w:t>
            </w:r>
            <w:proofErr w:type="spellStart"/>
            <w:r w:rsidRPr="0047549C">
              <w:rPr>
                <w:lang w:val="ru-RU"/>
              </w:rPr>
              <w:t>особистий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кабінет</w:t>
            </w:r>
            <w:proofErr w:type="spellEnd"/>
            <w:r w:rsidRPr="0047549C">
              <w:rPr>
                <w:lang w:val="ru-RU"/>
              </w:rPr>
              <w:t xml:space="preserve"> на </w:t>
            </w:r>
            <w:proofErr w:type="spellStart"/>
            <w:r w:rsidRPr="0047549C">
              <w:rPr>
                <w:lang w:val="ru-RU"/>
              </w:rPr>
              <w:t>своєму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офіційному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сайті</w:t>
            </w:r>
            <w:proofErr w:type="spellEnd"/>
            <w:r w:rsidRPr="0047549C">
              <w:rPr>
                <w:lang w:val="ru-RU"/>
              </w:rPr>
              <w:t xml:space="preserve"> у </w:t>
            </w:r>
            <w:proofErr w:type="spellStart"/>
            <w:r w:rsidRPr="0047549C">
              <w:rPr>
                <w:lang w:val="ru-RU"/>
              </w:rPr>
              <w:t>мережі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Інтернет</w:t>
            </w:r>
            <w:proofErr w:type="spellEnd"/>
            <w:r w:rsidRPr="0047549C">
              <w:rPr>
                <w:lang w:val="ru-RU"/>
              </w:rPr>
              <w:t>,</w:t>
            </w:r>
          </w:p>
          <w:p w:rsidR="00A273EC" w:rsidRPr="0047549C" w:rsidRDefault="00A273EC" w:rsidP="00F27DBE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2"/>
              </w:tabs>
              <w:ind w:right="97"/>
              <w:rPr>
                <w:lang w:val="ru-RU"/>
              </w:rPr>
            </w:pPr>
            <w:proofErr w:type="spellStart"/>
            <w:r w:rsidRPr="0047549C">
              <w:rPr>
                <w:lang w:val="ru-RU"/>
              </w:rPr>
              <w:t>засобами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електронного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зв'язку</w:t>
            </w:r>
            <w:proofErr w:type="spellEnd"/>
            <w:r w:rsidRPr="0047549C">
              <w:rPr>
                <w:lang w:val="ru-RU"/>
              </w:rPr>
              <w:t xml:space="preserve"> на </w:t>
            </w:r>
            <w:proofErr w:type="spellStart"/>
            <w:r w:rsidRPr="0047549C">
              <w:rPr>
                <w:lang w:val="ru-RU"/>
              </w:rPr>
              <w:t>електронну</w:t>
            </w:r>
            <w:proofErr w:type="spellEnd"/>
            <w:r w:rsidRPr="0047549C">
              <w:rPr>
                <w:lang w:val="ru-RU"/>
              </w:rPr>
              <w:t xml:space="preserve"> адресу </w:t>
            </w:r>
            <w:proofErr w:type="spellStart"/>
            <w:r w:rsidRPr="0047549C">
              <w:rPr>
                <w:lang w:val="ru-RU"/>
              </w:rPr>
              <w:t>вказану</w:t>
            </w:r>
            <w:proofErr w:type="spellEnd"/>
            <w:r w:rsidRPr="0047549C">
              <w:rPr>
                <w:lang w:val="ru-RU"/>
              </w:rPr>
              <w:t xml:space="preserve"> у </w:t>
            </w:r>
            <w:proofErr w:type="spellStart"/>
            <w:r w:rsidRPr="0047549C">
              <w:rPr>
                <w:lang w:val="ru-RU"/>
              </w:rPr>
              <w:t>заяві-приєднання</w:t>
            </w:r>
            <w:proofErr w:type="spellEnd"/>
            <w:r w:rsidRPr="0047549C">
              <w:rPr>
                <w:lang w:val="ru-RU"/>
              </w:rPr>
              <w:t xml:space="preserve"> до умов договору,</w:t>
            </w:r>
          </w:p>
          <w:p w:rsidR="00A273EC" w:rsidRPr="0047549C" w:rsidRDefault="00A273EC" w:rsidP="00F27DBE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2"/>
              </w:tabs>
              <w:ind w:right="94"/>
              <w:rPr>
                <w:lang w:val="ru-RU"/>
              </w:rPr>
            </w:pPr>
            <w:r w:rsidRPr="0047549C">
              <w:rPr>
                <w:lang w:val="ru-RU"/>
              </w:rPr>
              <w:t>СМС-</w:t>
            </w:r>
            <w:proofErr w:type="spellStart"/>
            <w:r w:rsidRPr="0047549C">
              <w:rPr>
                <w:lang w:val="ru-RU"/>
              </w:rPr>
              <w:t>повідомленням</w:t>
            </w:r>
            <w:proofErr w:type="spellEnd"/>
            <w:r w:rsidRPr="0047549C">
              <w:rPr>
                <w:lang w:val="ru-RU"/>
              </w:rPr>
              <w:t xml:space="preserve"> на номер, </w:t>
            </w:r>
            <w:proofErr w:type="spellStart"/>
            <w:r w:rsidRPr="0047549C">
              <w:rPr>
                <w:lang w:val="ru-RU"/>
              </w:rPr>
              <w:t>зазначений</w:t>
            </w:r>
            <w:proofErr w:type="spellEnd"/>
            <w:r w:rsidRPr="0047549C">
              <w:rPr>
                <w:lang w:val="ru-RU"/>
              </w:rPr>
              <w:t xml:space="preserve"> у </w:t>
            </w:r>
            <w:proofErr w:type="spellStart"/>
            <w:r w:rsidRPr="0047549C">
              <w:rPr>
                <w:lang w:val="ru-RU"/>
              </w:rPr>
              <w:t>заяві-приєднання</w:t>
            </w:r>
            <w:proofErr w:type="spellEnd"/>
            <w:r w:rsidRPr="0047549C">
              <w:rPr>
                <w:lang w:val="ru-RU"/>
              </w:rPr>
              <w:t xml:space="preserve"> до умов</w:t>
            </w:r>
            <w:r w:rsidRPr="0047549C">
              <w:rPr>
                <w:spacing w:val="1"/>
                <w:lang w:val="ru-RU"/>
              </w:rPr>
              <w:t xml:space="preserve"> </w:t>
            </w:r>
            <w:r w:rsidRPr="0047549C">
              <w:rPr>
                <w:lang w:val="ru-RU"/>
              </w:rPr>
              <w:t>договору,</w:t>
            </w:r>
          </w:p>
          <w:p w:rsidR="00A273EC" w:rsidRPr="002C3A4E" w:rsidRDefault="00A273EC" w:rsidP="00F27DBE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2"/>
              </w:tabs>
            </w:pPr>
            <w:r w:rsidRPr="0047549C">
              <w:t xml:space="preserve">в </w:t>
            </w:r>
            <w:proofErr w:type="spellStart"/>
            <w:r w:rsidRPr="0047549C">
              <w:t>центрах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обслуговування</w:t>
            </w:r>
            <w:proofErr w:type="spellEnd"/>
            <w:r w:rsidRPr="0047549C">
              <w:rPr>
                <w:spacing w:val="-1"/>
              </w:rPr>
              <w:t xml:space="preserve"> </w:t>
            </w:r>
            <w:proofErr w:type="spellStart"/>
            <w:r w:rsidRPr="0047549C">
              <w:t>споживачів</w:t>
            </w:r>
            <w:proofErr w:type="spellEnd"/>
            <w:r>
              <w:rPr>
                <w:lang w:val="uk-UA"/>
              </w:rPr>
              <w:t>.</w:t>
            </w:r>
          </w:p>
          <w:p w:rsidR="00A273EC" w:rsidRPr="004A6F9E" w:rsidRDefault="00A273EC" w:rsidP="00DB5177">
            <w:pPr>
              <w:pStyle w:val="TableParagraph"/>
              <w:tabs>
                <w:tab w:val="left" w:pos="451"/>
                <w:tab w:val="left" w:pos="452"/>
              </w:tabs>
              <w:ind w:left="452"/>
              <w:rPr>
                <w:lang w:val="ru-RU"/>
              </w:rPr>
            </w:pPr>
            <w:r>
              <w:rPr>
                <w:lang w:val="uk-UA"/>
              </w:rPr>
              <w:t xml:space="preserve">У разі обрання іншої комерційної пропозиції, Споживач </w:t>
            </w:r>
            <w:proofErr w:type="spellStart"/>
            <w:r>
              <w:rPr>
                <w:lang w:val="uk-UA"/>
              </w:rPr>
              <w:t>зобов</w:t>
            </w:r>
            <w:proofErr w:type="spellEnd"/>
            <w:r w:rsidRPr="004A6F9E">
              <w:rPr>
                <w:lang w:val="ru-RU"/>
              </w:rPr>
              <w:t>’</w:t>
            </w:r>
            <w:proofErr w:type="spellStart"/>
            <w:r>
              <w:rPr>
                <w:lang w:val="uk-UA"/>
              </w:rPr>
              <w:t>язаний</w:t>
            </w:r>
            <w:proofErr w:type="spellEnd"/>
            <w:r>
              <w:rPr>
                <w:lang w:val="uk-UA"/>
              </w:rPr>
              <w:t xml:space="preserve"> письмово повідомити про це Постачальника.</w:t>
            </w:r>
          </w:p>
        </w:tc>
      </w:tr>
    </w:tbl>
    <w:p w:rsidR="00A273EC" w:rsidRPr="00DE6BDA" w:rsidRDefault="00A273EC" w:rsidP="00A273EC">
      <w:pPr>
        <w:ind w:left="-142" w:right="-336"/>
        <w:rPr>
          <w:b/>
          <w:lang w:val="ru-RU"/>
        </w:rPr>
      </w:pPr>
      <w:proofErr w:type="spellStart"/>
      <w:r w:rsidRPr="00DE6BDA">
        <w:rPr>
          <w:b/>
          <w:lang w:val="ru-RU"/>
        </w:rPr>
        <w:t>Примітка</w:t>
      </w:r>
      <w:proofErr w:type="spellEnd"/>
      <w:r w:rsidRPr="00DE6BDA">
        <w:rPr>
          <w:b/>
          <w:lang w:val="ru-RU"/>
        </w:rPr>
        <w:t>:</w:t>
      </w:r>
    </w:p>
    <w:p w:rsidR="00A273EC" w:rsidRDefault="00A273EC" w:rsidP="00A273EC">
      <w:pPr>
        <w:ind w:left="-142" w:right="-336"/>
        <w:jc w:val="both"/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rPr>
          <w:lang w:val="ru-RU"/>
        </w:rPr>
        <w:t>Споживач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надає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заявлені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обсяги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розбивкою</w:t>
      </w:r>
      <w:proofErr w:type="spellEnd"/>
      <w:r>
        <w:rPr>
          <w:lang w:val="ru-RU"/>
        </w:rPr>
        <w:t xml:space="preserve"> по </w:t>
      </w:r>
      <w:proofErr w:type="spellStart"/>
      <w:r>
        <w:rPr>
          <w:lang w:val="ru-RU"/>
        </w:rPr>
        <w:t>місяцях</w:t>
      </w:r>
      <w:proofErr w:type="spellEnd"/>
      <w:r>
        <w:rPr>
          <w:lang w:val="ru-RU"/>
        </w:rPr>
        <w:t xml:space="preserve"> на весь </w:t>
      </w:r>
      <w:proofErr w:type="spellStart"/>
      <w:r>
        <w:rPr>
          <w:lang w:val="ru-RU"/>
        </w:rPr>
        <w:t>термін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дії</w:t>
      </w:r>
      <w:proofErr w:type="spellEnd"/>
      <w:r>
        <w:rPr>
          <w:lang w:val="ru-RU"/>
        </w:rPr>
        <w:t xml:space="preserve"> Договору разом з </w:t>
      </w:r>
      <w:proofErr w:type="spellStart"/>
      <w:r>
        <w:rPr>
          <w:lang w:val="ru-RU"/>
        </w:rPr>
        <w:t>заявою-приєднання</w:t>
      </w:r>
      <w:proofErr w:type="spellEnd"/>
      <w:r>
        <w:rPr>
          <w:lang w:val="ru-RU"/>
        </w:rPr>
        <w:t xml:space="preserve"> до умов Договору про </w:t>
      </w:r>
      <w:proofErr w:type="spellStart"/>
      <w:r>
        <w:rPr>
          <w:lang w:val="ru-RU"/>
        </w:rPr>
        <w:t>постачання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споживачу</w:t>
      </w:r>
      <w:proofErr w:type="spellEnd"/>
      <w:r>
        <w:rPr>
          <w:lang w:val="ru-RU"/>
        </w:rPr>
        <w:t xml:space="preserve">. У </w:t>
      </w:r>
      <w:proofErr w:type="spellStart"/>
      <w:r>
        <w:rPr>
          <w:lang w:val="ru-RU"/>
        </w:rPr>
        <w:t>разі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ненадання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Споживачем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заявлених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договірних</w:t>
      </w:r>
      <w:proofErr w:type="spellEnd"/>
      <w:r>
        <w:rPr>
          <w:lang w:val="ru-RU"/>
        </w:rPr>
        <w:t xml:space="preserve"> величин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Постачальник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встановлює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обсяг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очікуваного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рівні</w:t>
      </w:r>
      <w:proofErr w:type="spellEnd"/>
      <w:r>
        <w:rPr>
          <w:lang w:val="ru-RU"/>
        </w:rPr>
        <w:t xml:space="preserve"> фактичного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відповідних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періодах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минулого</w:t>
      </w:r>
      <w:proofErr w:type="spellEnd"/>
      <w:r>
        <w:rPr>
          <w:lang w:val="ru-RU"/>
        </w:rPr>
        <w:t xml:space="preserve"> року.</w:t>
      </w:r>
      <w:r>
        <w:rPr>
          <w:lang w:val="uk-UA"/>
        </w:rPr>
        <w:t xml:space="preserve"> Обсяг прогнозованого споживання електричної енергії повинен бути максимально наближеним до фактичного споживання.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Обсяг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очікуваного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розрахунковий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період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не повинен </w:t>
      </w:r>
      <w:proofErr w:type="spellStart"/>
      <w:r>
        <w:rPr>
          <w:lang w:val="ru-RU"/>
        </w:rPr>
        <w:t>перевищувати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гранично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допустиме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згідно</w:t>
      </w:r>
      <w:proofErr w:type="spellEnd"/>
      <w:r>
        <w:rPr>
          <w:lang w:val="ru-RU"/>
        </w:rPr>
        <w:t xml:space="preserve"> умов Договору про </w:t>
      </w:r>
      <w:proofErr w:type="spellStart"/>
      <w:r>
        <w:rPr>
          <w:lang w:val="ru-RU"/>
        </w:rPr>
        <w:t>надання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послуг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розподілу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передачі</w:t>
      </w:r>
      <w:proofErr w:type="spellEnd"/>
      <w:r>
        <w:rPr>
          <w:lang w:val="ru-RU"/>
        </w:rPr>
        <w:t xml:space="preserve">)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укладений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Споживачем</w:t>
      </w:r>
      <w:proofErr w:type="spellEnd"/>
      <w:r>
        <w:rPr>
          <w:lang w:val="ru-RU"/>
        </w:rPr>
        <w:t xml:space="preserve"> з Оператором </w:t>
      </w:r>
      <w:proofErr w:type="spellStart"/>
      <w:r>
        <w:rPr>
          <w:lang w:val="ru-RU"/>
        </w:rPr>
        <w:t>системи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розподілу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визначене</w:t>
      </w:r>
      <w:proofErr w:type="spellEnd"/>
      <w:r>
        <w:rPr>
          <w:lang w:val="ru-RU"/>
        </w:rPr>
        <w:t xml:space="preserve"> як </w:t>
      </w:r>
      <w:proofErr w:type="spellStart"/>
      <w:r>
        <w:rPr>
          <w:lang w:val="ru-RU"/>
        </w:rPr>
        <w:t>добуток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дозволеної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використання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потужності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кількості</w:t>
      </w:r>
      <w:proofErr w:type="spellEnd"/>
      <w:r>
        <w:rPr>
          <w:lang w:val="ru-RU"/>
        </w:rPr>
        <w:t xml:space="preserve"> годин </w:t>
      </w:r>
      <w:proofErr w:type="spellStart"/>
      <w:r>
        <w:rPr>
          <w:lang w:val="ru-RU"/>
        </w:rPr>
        <w:t>роботи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Споживача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розрахунковому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періоді</w:t>
      </w:r>
      <w:proofErr w:type="spellEnd"/>
      <w:r>
        <w:rPr>
          <w:lang w:val="ru-RU"/>
        </w:rPr>
        <w:t xml:space="preserve">. </w:t>
      </w:r>
    </w:p>
    <w:p w:rsidR="00A273EC" w:rsidRDefault="00A273EC" w:rsidP="00A273EC">
      <w:pPr>
        <w:rPr>
          <w:lang w:val="uk-UA"/>
        </w:rPr>
      </w:pPr>
    </w:p>
    <w:p w:rsidR="00A273EC" w:rsidRPr="0047549C" w:rsidRDefault="00A273EC" w:rsidP="00A273EC">
      <w:pPr>
        <w:rPr>
          <w:lang w:val="uk-UA"/>
        </w:rPr>
      </w:pPr>
      <w:r w:rsidRPr="0047549C">
        <w:rPr>
          <w:lang w:val="uk-UA"/>
        </w:rPr>
        <w:t xml:space="preserve"> Споживач: ____________________</w:t>
      </w:r>
    </w:p>
    <w:p w:rsidR="00A273EC" w:rsidRPr="00B26675" w:rsidRDefault="00A273EC" w:rsidP="00A273EC">
      <w:pPr>
        <w:rPr>
          <w:sz w:val="18"/>
          <w:szCs w:val="18"/>
          <w:lang w:val="uk-UA"/>
        </w:rPr>
      </w:pPr>
      <w:r w:rsidRPr="0047549C">
        <w:rPr>
          <w:lang w:val="uk-UA"/>
        </w:rPr>
        <w:t xml:space="preserve">                     </w:t>
      </w:r>
      <w:r>
        <w:rPr>
          <w:lang w:val="uk-UA"/>
        </w:rPr>
        <w:t xml:space="preserve">    </w:t>
      </w:r>
      <w:r w:rsidRPr="0047549C">
        <w:rPr>
          <w:lang w:val="uk-UA"/>
        </w:rPr>
        <w:t xml:space="preserve">   </w:t>
      </w:r>
      <w:r w:rsidRPr="00B26675">
        <w:rPr>
          <w:sz w:val="18"/>
          <w:szCs w:val="18"/>
          <w:lang w:val="uk-UA"/>
        </w:rPr>
        <w:t>(підпис)</w:t>
      </w:r>
    </w:p>
    <w:p w:rsidR="00A273EC" w:rsidRPr="0047549C" w:rsidRDefault="00A273EC" w:rsidP="00A273EC">
      <w:pPr>
        <w:rPr>
          <w:lang w:val="uk-UA"/>
        </w:rPr>
      </w:pPr>
    </w:p>
    <w:p w:rsidR="00A273EC" w:rsidRDefault="00A273EC" w:rsidP="00A273EC">
      <w:pPr>
        <w:rPr>
          <w:lang w:val="uk-UA"/>
        </w:rPr>
      </w:pPr>
      <w:r w:rsidRPr="0047549C">
        <w:rPr>
          <w:lang w:val="uk-UA"/>
        </w:rPr>
        <w:t>_______________________20</w:t>
      </w:r>
      <w:r>
        <w:rPr>
          <w:lang w:val="uk-UA"/>
        </w:rPr>
        <w:t>20</w:t>
      </w:r>
      <w:r w:rsidRPr="0047549C">
        <w:rPr>
          <w:lang w:val="uk-UA"/>
        </w:rPr>
        <w:t xml:space="preserve"> р.</w:t>
      </w:r>
    </w:p>
    <w:p w:rsidR="00A273EC" w:rsidRPr="0047549C" w:rsidRDefault="00A273EC" w:rsidP="00A273EC">
      <w:pPr>
        <w:rPr>
          <w:lang w:val="uk-UA"/>
        </w:rPr>
      </w:pPr>
      <w:r>
        <w:rPr>
          <w:lang w:val="uk-UA"/>
        </w:rPr>
        <w:t>тел.:068-380-72-50</w:t>
      </w:r>
    </w:p>
    <w:sectPr w:rsidR="00A273EC" w:rsidRPr="0047549C" w:rsidSect="00DB5177">
      <w:pgSz w:w="11910" w:h="16840"/>
      <w:pgMar w:top="426" w:right="840" w:bottom="426" w:left="12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F2F5D"/>
    <w:multiLevelType w:val="hybridMultilevel"/>
    <w:tmpl w:val="FE6AC8B0"/>
    <w:lvl w:ilvl="0" w:tplc="AE00EB16">
      <w:numFmt w:val="bullet"/>
      <w:lvlText w:val="-"/>
      <w:lvlJc w:val="left"/>
      <w:pPr>
        <w:ind w:left="452" w:hanging="284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557E5BF4">
      <w:numFmt w:val="bullet"/>
      <w:lvlText w:val="•"/>
      <w:lvlJc w:val="left"/>
      <w:pPr>
        <w:ind w:left="1139" w:hanging="284"/>
      </w:pPr>
      <w:rPr>
        <w:rFonts w:hint="default"/>
      </w:rPr>
    </w:lvl>
    <w:lvl w:ilvl="2" w:tplc="FE66550A">
      <w:numFmt w:val="bullet"/>
      <w:lvlText w:val="•"/>
      <w:lvlJc w:val="left"/>
      <w:pPr>
        <w:ind w:left="1819" w:hanging="284"/>
      </w:pPr>
      <w:rPr>
        <w:rFonts w:hint="default"/>
      </w:rPr>
    </w:lvl>
    <w:lvl w:ilvl="3" w:tplc="F098C1D4">
      <w:numFmt w:val="bullet"/>
      <w:lvlText w:val="•"/>
      <w:lvlJc w:val="left"/>
      <w:pPr>
        <w:ind w:left="2498" w:hanging="284"/>
      </w:pPr>
      <w:rPr>
        <w:rFonts w:hint="default"/>
      </w:rPr>
    </w:lvl>
    <w:lvl w:ilvl="4" w:tplc="818421D2">
      <w:numFmt w:val="bullet"/>
      <w:lvlText w:val="•"/>
      <w:lvlJc w:val="left"/>
      <w:pPr>
        <w:ind w:left="3178" w:hanging="284"/>
      </w:pPr>
      <w:rPr>
        <w:rFonts w:hint="default"/>
      </w:rPr>
    </w:lvl>
    <w:lvl w:ilvl="5" w:tplc="DACE9BC0">
      <w:numFmt w:val="bullet"/>
      <w:lvlText w:val="•"/>
      <w:lvlJc w:val="left"/>
      <w:pPr>
        <w:ind w:left="3858" w:hanging="284"/>
      </w:pPr>
      <w:rPr>
        <w:rFonts w:hint="default"/>
      </w:rPr>
    </w:lvl>
    <w:lvl w:ilvl="6" w:tplc="B56ECDFA">
      <w:numFmt w:val="bullet"/>
      <w:lvlText w:val="•"/>
      <w:lvlJc w:val="left"/>
      <w:pPr>
        <w:ind w:left="4537" w:hanging="284"/>
      </w:pPr>
      <w:rPr>
        <w:rFonts w:hint="default"/>
      </w:rPr>
    </w:lvl>
    <w:lvl w:ilvl="7" w:tplc="75ACA6BA">
      <w:numFmt w:val="bullet"/>
      <w:lvlText w:val="•"/>
      <w:lvlJc w:val="left"/>
      <w:pPr>
        <w:ind w:left="5217" w:hanging="284"/>
      </w:pPr>
      <w:rPr>
        <w:rFonts w:hint="default"/>
      </w:rPr>
    </w:lvl>
    <w:lvl w:ilvl="8" w:tplc="AEA2E96E">
      <w:numFmt w:val="bullet"/>
      <w:lvlText w:val="•"/>
      <w:lvlJc w:val="left"/>
      <w:pPr>
        <w:ind w:left="5896" w:hanging="284"/>
      </w:pPr>
      <w:rPr>
        <w:rFonts w:hint="default"/>
      </w:rPr>
    </w:lvl>
  </w:abstractNum>
  <w:abstractNum w:abstractNumId="1" w15:restartNumberingAfterBreak="0">
    <w:nsid w:val="47AD7136"/>
    <w:multiLevelType w:val="hybridMultilevel"/>
    <w:tmpl w:val="C4F6C9B8"/>
    <w:lvl w:ilvl="0" w:tplc="23502F18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1A50D5E6">
      <w:numFmt w:val="bullet"/>
      <w:lvlText w:val="•"/>
      <w:lvlJc w:val="left"/>
      <w:pPr>
        <w:ind w:left="1463" w:hanging="360"/>
      </w:pPr>
      <w:rPr>
        <w:rFonts w:hint="default"/>
      </w:rPr>
    </w:lvl>
    <w:lvl w:ilvl="2" w:tplc="6C325024">
      <w:numFmt w:val="bullet"/>
      <w:lvlText w:val="•"/>
      <w:lvlJc w:val="left"/>
      <w:pPr>
        <w:ind w:left="2107" w:hanging="360"/>
      </w:pPr>
      <w:rPr>
        <w:rFonts w:hint="default"/>
      </w:rPr>
    </w:lvl>
    <w:lvl w:ilvl="3" w:tplc="0A4AF37C">
      <w:numFmt w:val="bullet"/>
      <w:lvlText w:val="•"/>
      <w:lvlJc w:val="left"/>
      <w:pPr>
        <w:ind w:left="2750" w:hanging="360"/>
      </w:pPr>
      <w:rPr>
        <w:rFonts w:hint="default"/>
      </w:rPr>
    </w:lvl>
    <w:lvl w:ilvl="4" w:tplc="A192DE06">
      <w:numFmt w:val="bullet"/>
      <w:lvlText w:val="•"/>
      <w:lvlJc w:val="left"/>
      <w:pPr>
        <w:ind w:left="3394" w:hanging="360"/>
      </w:pPr>
      <w:rPr>
        <w:rFonts w:hint="default"/>
      </w:rPr>
    </w:lvl>
    <w:lvl w:ilvl="5" w:tplc="35A44686">
      <w:numFmt w:val="bullet"/>
      <w:lvlText w:val="•"/>
      <w:lvlJc w:val="left"/>
      <w:pPr>
        <w:ind w:left="4038" w:hanging="360"/>
      </w:pPr>
      <w:rPr>
        <w:rFonts w:hint="default"/>
      </w:rPr>
    </w:lvl>
    <w:lvl w:ilvl="6" w:tplc="D3469F04">
      <w:numFmt w:val="bullet"/>
      <w:lvlText w:val="•"/>
      <w:lvlJc w:val="left"/>
      <w:pPr>
        <w:ind w:left="4681" w:hanging="360"/>
      </w:pPr>
      <w:rPr>
        <w:rFonts w:hint="default"/>
      </w:rPr>
    </w:lvl>
    <w:lvl w:ilvl="7" w:tplc="D388CA98">
      <w:numFmt w:val="bullet"/>
      <w:lvlText w:val="•"/>
      <w:lvlJc w:val="left"/>
      <w:pPr>
        <w:ind w:left="5325" w:hanging="360"/>
      </w:pPr>
      <w:rPr>
        <w:rFonts w:hint="default"/>
      </w:rPr>
    </w:lvl>
    <w:lvl w:ilvl="8" w:tplc="E44CD164">
      <w:numFmt w:val="bullet"/>
      <w:lvlText w:val="•"/>
      <w:lvlJc w:val="left"/>
      <w:pPr>
        <w:ind w:left="5968" w:hanging="360"/>
      </w:pPr>
      <w:rPr>
        <w:rFonts w:hint="default"/>
      </w:rPr>
    </w:lvl>
  </w:abstractNum>
  <w:abstractNum w:abstractNumId="2" w15:restartNumberingAfterBreak="0">
    <w:nsid w:val="639E7332"/>
    <w:multiLevelType w:val="hybridMultilevel"/>
    <w:tmpl w:val="1C0C5808"/>
    <w:lvl w:ilvl="0" w:tplc="9ECED71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984DF3A">
      <w:numFmt w:val="bullet"/>
      <w:lvlText w:val="•"/>
      <w:lvlJc w:val="left"/>
      <w:pPr>
        <w:ind w:left="941" w:hanging="140"/>
      </w:pPr>
      <w:rPr>
        <w:rFonts w:hint="default"/>
      </w:rPr>
    </w:lvl>
    <w:lvl w:ilvl="2" w:tplc="6616EBB8">
      <w:numFmt w:val="bullet"/>
      <w:lvlText w:val="•"/>
      <w:lvlJc w:val="left"/>
      <w:pPr>
        <w:ind w:left="1643" w:hanging="140"/>
      </w:pPr>
      <w:rPr>
        <w:rFonts w:hint="default"/>
      </w:rPr>
    </w:lvl>
    <w:lvl w:ilvl="3" w:tplc="9E1ACCDC">
      <w:numFmt w:val="bullet"/>
      <w:lvlText w:val="•"/>
      <w:lvlJc w:val="left"/>
      <w:pPr>
        <w:ind w:left="2344" w:hanging="140"/>
      </w:pPr>
      <w:rPr>
        <w:rFonts w:hint="default"/>
      </w:rPr>
    </w:lvl>
    <w:lvl w:ilvl="4" w:tplc="9DB82908">
      <w:numFmt w:val="bullet"/>
      <w:lvlText w:val="•"/>
      <w:lvlJc w:val="left"/>
      <w:pPr>
        <w:ind w:left="3046" w:hanging="140"/>
      </w:pPr>
      <w:rPr>
        <w:rFonts w:hint="default"/>
      </w:rPr>
    </w:lvl>
    <w:lvl w:ilvl="5" w:tplc="83028CF4">
      <w:numFmt w:val="bullet"/>
      <w:lvlText w:val="•"/>
      <w:lvlJc w:val="left"/>
      <w:pPr>
        <w:ind w:left="3748" w:hanging="140"/>
      </w:pPr>
      <w:rPr>
        <w:rFonts w:hint="default"/>
      </w:rPr>
    </w:lvl>
    <w:lvl w:ilvl="6" w:tplc="0250228E">
      <w:numFmt w:val="bullet"/>
      <w:lvlText w:val="•"/>
      <w:lvlJc w:val="left"/>
      <w:pPr>
        <w:ind w:left="4449" w:hanging="140"/>
      </w:pPr>
      <w:rPr>
        <w:rFonts w:hint="default"/>
      </w:rPr>
    </w:lvl>
    <w:lvl w:ilvl="7" w:tplc="F92242AE">
      <w:numFmt w:val="bullet"/>
      <w:lvlText w:val="•"/>
      <w:lvlJc w:val="left"/>
      <w:pPr>
        <w:ind w:left="5151" w:hanging="140"/>
      </w:pPr>
      <w:rPr>
        <w:rFonts w:hint="default"/>
      </w:rPr>
    </w:lvl>
    <w:lvl w:ilvl="8" w:tplc="77D81568">
      <w:numFmt w:val="bullet"/>
      <w:lvlText w:val="•"/>
      <w:lvlJc w:val="left"/>
      <w:pPr>
        <w:ind w:left="5852" w:hanging="1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37EE6"/>
    <w:rsid w:val="00004EA6"/>
    <w:rsid w:val="000378FC"/>
    <w:rsid w:val="00056917"/>
    <w:rsid w:val="000B3967"/>
    <w:rsid w:val="000E4F0A"/>
    <w:rsid w:val="00107DA9"/>
    <w:rsid w:val="001153CB"/>
    <w:rsid w:val="00134B34"/>
    <w:rsid w:val="001B1C5C"/>
    <w:rsid w:val="001C19B5"/>
    <w:rsid w:val="00205755"/>
    <w:rsid w:val="002141D3"/>
    <w:rsid w:val="0028271D"/>
    <w:rsid w:val="00286C18"/>
    <w:rsid w:val="002A1F2F"/>
    <w:rsid w:val="002C3A4E"/>
    <w:rsid w:val="003272EB"/>
    <w:rsid w:val="003B542A"/>
    <w:rsid w:val="003D1345"/>
    <w:rsid w:val="003D4604"/>
    <w:rsid w:val="003E2CFB"/>
    <w:rsid w:val="00413265"/>
    <w:rsid w:val="004241A2"/>
    <w:rsid w:val="0047549C"/>
    <w:rsid w:val="004A6F9E"/>
    <w:rsid w:val="004B2FF7"/>
    <w:rsid w:val="004D0EAF"/>
    <w:rsid w:val="004E602E"/>
    <w:rsid w:val="005033F0"/>
    <w:rsid w:val="005101B4"/>
    <w:rsid w:val="005439AC"/>
    <w:rsid w:val="00550368"/>
    <w:rsid w:val="00597C60"/>
    <w:rsid w:val="005E1A33"/>
    <w:rsid w:val="0060545B"/>
    <w:rsid w:val="006104EE"/>
    <w:rsid w:val="006115C5"/>
    <w:rsid w:val="00632540"/>
    <w:rsid w:val="00650158"/>
    <w:rsid w:val="00663264"/>
    <w:rsid w:val="00676A5C"/>
    <w:rsid w:val="00686888"/>
    <w:rsid w:val="006907EC"/>
    <w:rsid w:val="006A39D0"/>
    <w:rsid w:val="006C0253"/>
    <w:rsid w:val="00705635"/>
    <w:rsid w:val="00721B4D"/>
    <w:rsid w:val="00731364"/>
    <w:rsid w:val="0076363F"/>
    <w:rsid w:val="00792A24"/>
    <w:rsid w:val="00796A00"/>
    <w:rsid w:val="00796D26"/>
    <w:rsid w:val="007C181B"/>
    <w:rsid w:val="007C6C18"/>
    <w:rsid w:val="007C7137"/>
    <w:rsid w:val="007E2631"/>
    <w:rsid w:val="00826D09"/>
    <w:rsid w:val="00841C3D"/>
    <w:rsid w:val="008607B9"/>
    <w:rsid w:val="00870992"/>
    <w:rsid w:val="00896B26"/>
    <w:rsid w:val="008F4890"/>
    <w:rsid w:val="009051FB"/>
    <w:rsid w:val="00927665"/>
    <w:rsid w:val="00991419"/>
    <w:rsid w:val="009941B9"/>
    <w:rsid w:val="00996127"/>
    <w:rsid w:val="009A0986"/>
    <w:rsid w:val="009C2F77"/>
    <w:rsid w:val="009F386D"/>
    <w:rsid w:val="009F5AFC"/>
    <w:rsid w:val="00A26E24"/>
    <w:rsid w:val="00A273EC"/>
    <w:rsid w:val="00A30FAE"/>
    <w:rsid w:val="00A640CA"/>
    <w:rsid w:val="00AA35A4"/>
    <w:rsid w:val="00AA6CBE"/>
    <w:rsid w:val="00AF3646"/>
    <w:rsid w:val="00B13240"/>
    <w:rsid w:val="00B26675"/>
    <w:rsid w:val="00B26688"/>
    <w:rsid w:val="00B37EE6"/>
    <w:rsid w:val="00B65E13"/>
    <w:rsid w:val="00B949F8"/>
    <w:rsid w:val="00BB21AC"/>
    <w:rsid w:val="00BC0B1A"/>
    <w:rsid w:val="00BF2336"/>
    <w:rsid w:val="00C14D8E"/>
    <w:rsid w:val="00C27DB1"/>
    <w:rsid w:val="00C31BAF"/>
    <w:rsid w:val="00C70A26"/>
    <w:rsid w:val="00C8196B"/>
    <w:rsid w:val="00C95818"/>
    <w:rsid w:val="00CA1A37"/>
    <w:rsid w:val="00CB2FE9"/>
    <w:rsid w:val="00CC3AB9"/>
    <w:rsid w:val="00D05E61"/>
    <w:rsid w:val="00D305AA"/>
    <w:rsid w:val="00D35BD6"/>
    <w:rsid w:val="00D519FC"/>
    <w:rsid w:val="00D7503E"/>
    <w:rsid w:val="00D8338D"/>
    <w:rsid w:val="00D8396C"/>
    <w:rsid w:val="00DB5177"/>
    <w:rsid w:val="00DE6BDA"/>
    <w:rsid w:val="00E354B2"/>
    <w:rsid w:val="00E42FE1"/>
    <w:rsid w:val="00E438C5"/>
    <w:rsid w:val="00E6670D"/>
    <w:rsid w:val="00E755FA"/>
    <w:rsid w:val="00E8616A"/>
    <w:rsid w:val="00E9780C"/>
    <w:rsid w:val="00EA3B52"/>
    <w:rsid w:val="00EB6AF8"/>
    <w:rsid w:val="00EC68DE"/>
    <w:rsid w:val="00EE3F86"/>
    <w:rsid w:val="00F120F3"/>
    <w:rsid w:val="00F229B6"/>
    <w:rsid w:val="00F6581B"/>
    <w:rsid w:val="00FA0219"/>
    <w:rsid w:val="00FA14C1"/>
    <w:rsid w:val="00FB0BDE"/>
    <w:rsid w:val="00FB5A55"/>
    <w:rsid w:val="00FC10BC"/>
    <w:rsid w:val="00FE13F8"/>
    <w:rsid w:val="00FE40A1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5318"/>
  <w15:docId w15:val="{042A838F-8DE4-4FAA-8873-42B2DE72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37EE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7E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37EE6"/>
    <w:rPr>
      <w:b/>
      <w:bCs/>
      <w:i/>
      <w:sz w:val="24"/>
      <w:szCs w:val="24"/>
    </w:rPr>
  </w:style>
  <w:style w:type="paragraph" w:styleId="a5">
    <w:name w:val="List Paragraph"/>
    <w:basedOn w:val="a"/>
    <w:uiPriority w:val="1"/>
    <w:qFormat/>
    <w:rsid w:val="00B37EE6"/>
  </w:style>
  <w:style w:type="paragraph" w:customStyle="1" w:styleId="TableParagraph">
    <w:name w:val="Table Paragraph"/>
    <w:basedOn w:val="a"/>
    <w:uiPriority w:val="1"/>
    <w:qFormat/>
    <w:rsid w:val="00B37EE6"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B26688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26688"/>
    <w:rPr>
      <w:rFonts w:ascii="Segoe UI" w:eastAsia="Times New Roman" w:hAnsi="Segoe UI" w:cs="Segoe UI"/>
      <w:sz w:val="18"/>
      <w:szCs w:val="18"/>
    </w:rPr>
  </w:style>
  <w:style w:type="character" w:customStyle="1" w:styleId="a4">
    <w:name w:val="Основний текст Знак"/>
    <w:basedOn w:val="a0"/>
    <w:link w:val="a3"/>
    <w:uiPriority w:val="1"/>
    <w:rsid w:val="00A273EC"/>
    <w:rPr>
      <w:rFonts w:ascii="Times New Roman" w:eastAsia="Times New Roman" w:hAnsi="Times New Roman" w:cs="Times New Roman"/>
      <w:b/>
      <w:bCs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3A697-C980-4BDE-AC9A-D7B1AFDBA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3</Pages>
  <Words>6631</Words>
  <Characters>3781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Світлана Вовк</cp:lastModifiedBy>
  <cp:revision>75</cp:revision>
  <cp:lastPrinted>2019-03-12T08:48:00Z</cp:lastPrinted>
  <dcterms:created xsi:type="dcterms:W3CDTF">2018-08-16T08:49:00Z</dcterms:created>
  <dcterms:modified xsi:type="dcterms:W3CDTF">2020-01-28T14:48:00Z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2018-08-16T00:00:00Z</vt:filetime>
  </property>
</Properties>
</file>